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D841C5" w:rsidP="00710B39">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710B39">
                      <w:rPr>
                        <w:color w:val="548DD4" w:themeColor="text2" w:themeTint="99"/>
                        <w:sz w:val="92"/>
                        <w:szCs w:val="92"/>
                      </w:rPr>
                      <w:t>Eğitim Politikaları</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D841C5" w:rsidP="00BD61DC">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BD61DC">
                      <w:rPr>
                        <w:b/>
                        <w:sz w:val="72"/>
                        <w:szCs w:val="72"/>
                      </w:rPr>
                      <w:t>9</w:t>
                    </w:r>
                  </w:sdtContent>
                </w:sdt>
              </w:p>
            </w:tc>
          </w:tr>
          <w:tr w:rsidR="00D9381D">
            <w:trPr>
              <w:trHeight w:val="1152"/>
            </w:trPr>
            <w:tc>
              <w:tcPr>
                <w:tcW w:w="0" w:type="auto"/>
                <w:vAlign w:val="bottom"/>
              </w:tcPr>
              <w:p w:rsidR="00D9381D" w:rsidRDefault="00D841C5"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054E354B" wp14:editId="245F2330">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70D5B0F7" wp14:editId="50F2ED57">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1287F4F4" wp14:editId="04CD0006">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7868F51" wp14:editId="1034E58E">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585724DE" wp14:editId="222E3FE7">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3C26C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3C26C9">
      <w:pPr>
        <w:spacing w:after="0" w:line="300" w:lineRule="exact"/>
        <w:rPr>
          <w:rFonts w:asciiTheme="majorHAnsi" w:eastAsia="Calibri" w:hAnsiTheme="majorHAnsi" w:cs="InterstateLight"/>
          <w:lang w:val="de-DE"/>
        </w:rPr>
      </w:pPr>
    </w:p>
    <w:p w:rsidR="00710B39" w:rsidRPr="00710B39" w:rsidRDefault="00710B39" w:rsidP="00B10752">
      <w:pPr>
        <w:numPr>
          <w:ilvl w:val="0"/>
          <w:numId w:val="21"/>
        </w:numPr>
        <w:spacing w:after="0" w:line="300" w:lineRule="exact"/>
        <w:jc w:val="both"/>
        <w:rPr>
          <w:rFonts w:asciiTheme="majorHAnsi" w:eastAsia="Calibri" w:hAnsiTheme="majorHAnsi" w:cs="InterstateLight"/>
          <w:lang w:val="de-DE"/>
        </w:rPr>
      </w:pPr>
      <w:r w:rsidRPr="00710B39">
        <w:rPr>
          <w:rFonts w:asciiTheme="majorHAnsi" w:eastAsia="Calibri" w:hAnsiTheme="majorHAnsi" w:cs="InterstateLight"/>
          <w:lang w:val="de-DE"/>
        </w:rPr>
        <w:t>VİZYON: Önümüzdeki 3 yıl içerisinde Türkiye’de ve dünyada eğitim politikaları konusunda ilk akla gelen güncel ve güvenilir veri ve bilgi kaynağı olmak</w:t>
      </w:r>
    </w:p>
    <w:p w:rsidR="00710B39" w:rsidRPr="00710B39" w:rsidRDefault="00710B39" w:rsidP="00B10752">
      <w:pPr>
        <w:numPr>
          <w:ilvl w:val="0"/>
          <w:numId w:val="21"/>
        </w:numPr>
        <w:spacing w:after="0" w:line="300" w:lineRule="exact"/>
        <w:jc w:val="both"/>
        <w:rPr>
          <w:rFonts w:asciiTheme="majorHAnsi" w:eastAsia="Calibri" w:hAnsiTheme="majorHAnsi" w:cs="InterstateLight"/>
          <w:lang w:val="de-DE"/>
        </w:rPr>
      </w:pPr>
      <w:r w:rsidRPr="00710B39">
        <w:rPr>
          <w:rFonts w:asciiTheme="majorHAnsi" w:eastAsia="Calibri" w:hAnsiTheme="majorHAnsi" w:cs="InterstateLight"/>
          <w:lang w:val="de-DE"/>
        </w:rPr>
        <w:t xml:space="preserve">MİSYON: </w:t>
      </w:r>
      <w:r>
        <w:rPr>
          <w:rFonts w:asciiTheme="majorHAnsi" w:eastAsia="Calibri" w:hAnsiTheme="majorHAnsi" w:cs="InterstateLight"/>
          <w:lang w:val="de-DE"/>
        </w:rPr>
        <w:t xml:space="preserve"> </w:t>
      </w:r>
      <w:r w:rsidRPr="00710B39">
        <w:rPr>
          <w:rFonts w:asciiTheme="majorHAnsi" w:eastAsia="Calibri" w:hAnsiTheme="majorHAnsi" w:cs="InterstateLight"/>
          <w:lang w:val="de-DE"/>
        </w:rPr>
        <w:t xml:space="preserve">BEPAM, </w:t>
      </w:r>
      <w:proofErr w:type="spellStart"/>
      <w:r w:rsidRPr="00710B39">
        <w:rPr>
          <w:rFonts w:asciiTheme="majorHAnsi" w:eastAsia="Calibri" w:hAnsiTheme="majorHAnsi" w:cs="InterstateLight"/>
          <w:lang w:val="de-DE"/>
        </w:rPr>
        <w:t>eğitimi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evrensel</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bir</w:t>
      </w:r>
      <w:proofErr w:type="spellEnd"/>
      <w:r w:rsidRPr="00710B39">
        <w:rPr>
          <w:rFonts w:asciiTheme="majorHAnsi" w:eastAsia="Calibri" w:hAnsiTheme="majorHAnsi" w:cs="InterstateLight"/>
          <w:lang w:val="de-DE"/>
        </w:rPr>
        <w:t xml:space="preserve"> hak temelinde kavrayan ve bu eksende Türkiye’deki ve dünyadaki politik ve </w:t>
      </w:r>
      <w:proofErr w:type="spellStart"/>
      <w:r w:rsidRPr="00710B39">
        <w:rPr>
          <w:rFonts w:asciiTheme="majorHAnsi" w:eastAsia="Calibri" w:hAnsiTheme="majorHAnsi" w:cs="InterstateLight"/>
          <w:lang w:val="de-DE"/>
        </w:rPr>
        <w:t>pratik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gelişmeleri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akademik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temelde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ele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alan</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bir</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uluslararası</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araştırma</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kurumudur</w:t>
      </w:r>
      <w:proofErr w:type="spellEnd"/>
      <w:r w:rsidRPr="00710B39">
        <w:rPr>
          <w:rFonts w:asciiTheme="majorHAnsi" w:eastAsia="Calibri" w:hAnsiTheme="majorHAnsi" w:cs="InterstateLight"/>
          <w:lang w:val="de-DE"/>
        </w:rPr>
        <w:t>.</w:t>
      </w:r>
    </w:p>
    <w:p w:rsidR="00710B39" w:rsidRPr="00432C48" w:rsidRDefault="00710B39" w:rsidP="00432C48">
      <w:pPr>
        <w:tabs>
          <w:tab w:val="left" w:pos="4962"/>
        </w:tabs>
        <w:spacing w:after="0" w:line="300" w:lineRule="exact"/>
        <w:rPr>
          <w:rFonts w:asciiTheme="majorHAnsi" w:eastAsia="Calibri" w:hAnsiTheme="majorHAnsi" w:cs="InterstateLight"/>
          <w:lang w:val="de-DE"/>
        </w:rPr>
      </w:pPr>
      <w:r w:rsidRPr="00710B39">
        <w:rPr>
          <w:noProof/>
          <w:lang w:eastAsia="tr-TR"/>
        </w:rPr>
        <w:drawing>
          <wp:anchor distT="0" distB="0" distL="114300" distR="114300" simplePos="0" relativeHeight="251664384" behindDoc="1" locked="0" layoutInCell="1" allowOverlap="1" wp14:anchorId="2BC3974A" wp14:editId="098FB4F3">
            <wp:simplePos x="0" y="0"/>
            <wp:positionH relativeFrom="column">
              <wp:posOffset>300355</wp:posOffset>
            </wp:positionH>
            <wp:positionV relativeFrom="paragraph">
              <wp:posOffset>83185</wp:posOffset>
            </wp:positionV>
            <wp:extent cx="2524125" cy="27222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125" cy="2722245"/>
                    </a:xfrm>
                    <a:prstGeom prst="rect">
                      <a:avLst/>
                    </a:prstGeom>
                  </pic:spPr>
                </pic:pic>
              </a:graphicData>
            </a:graphic>
            <wp14:sizeRelH relativeFrom="page">
              <wp14:pctWidth>0</wp14:pctWidth>
            </wp14:sizeRelH>
            <wp14:sizeRelV relativeFrom="page">
              <wp14:pctHeight>0</wp14:pctHeight>
            </wp14:sizeRelV>
          </wp:anchor>
        </w:drawing>
      </w:r>
    </w:p>
    <w:p w:rsidR="00710B39" w:rsidRPr="00710B39" w:rsidRDefault="00710B39" w:rsidP="00B10752">
      <w:pPr>
        <w:pStyle w:val="ListeParagraf"/>
        <w:tabs>
          <w:tab w:val="left" w:pos="5103"/>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Araştırma çıktılarını uygulanabilir politikalar haline getirerek toplumun genel yararı için bilinir kılar.</w:t>
      </w:r>
    </w:p>
    <w:p w:rsidR="00710B39" w:rsidRPr="00710B39" w:rsidRDefault="00710B39" w:rsidP="00B10752">
      <w:pPr>
        <w:pStyle w:val="ListeParagraf"/>
        <w:tabs>
          <w:tab w:val="left" w:pos="5103"/>
        </w:tabs>
        <w:spacing w:after="0" w:line="300" w:lineRule="exact"/>
        <w:ind w:left="360"/>
        <w:jc w:val="both"/>
        <w:rPr>
          <w:rFonts w:asciiTheme="majorHAnsi" w:eastAsia="Calibri" w:hAnsiTheme="majorHAnsi" w:cs="InterstateLight"/>
          <w:lang w:val="de-DE"/>
        </w:rPr>
      </w:pP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Çok disiplinli bir temelde yetenekli ve donanımlı akademik araştırmacıları bir araya getir; nitelikli araştırmaları yürütebilecek nitelikli akademik insan gücü yetiştirir</w:t>
      </w: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Akademik araştırmaların pratik politika ile bağını kurar ve toplumda bu konuda danışılabilecek en üst düzey kurum olarak bilinir.</w:t>
      </w:r>
    </w:p>
    <w:p w:rsidR="00775178" w:rsidRDefault="00775178" w:rsidP="003C26C9">
      <w:pPr>
        <w:spacing w:after="0" w:line="300" w:lineRule="exact"/>
        <w:rPr>
          <w:rFonts w:asciiTheme="majorHAnsi" w:eastAsia="Calibri" w:hAnsiTheme="majorHAnsi" w:cs="InterstateLight"/>
          <w:lang w:val="de-DE"/>
        </w:rPr>
      </w:pPr>
    </w:p>
    <w:p w:rsidR="007F0207" w:rsidRDefault="00522364" w:rsidP="003C26C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3C26C9">
      <w:pPr>
        <w:spacing w:after="0" w:line="300" w:lineRule="exact"/>
        <w:rPr>
          <w:rFonts w:asciiTheme="majorHAnsi" w:eastAsia="Calibri" w:hAnsiTheme="majorHAnsi" w:cs="InterstateLight"/>
          <w:lang w:val="de-DE"/>
        </w:rPr>
      </w:pPr>
    </w:p>
    <w:p w:rsidR="00487A50" w:rsidRPr="00487A50" w:rsidRDefault="00487A50" w:rsidP="00B1075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487A50">
        <w:rPr>
          <w:rFonts w:asciiTheme="majorHAnsi" w:eastAsia="Calibri" w:hAnsiTheme="majorHAnsi" w:cs="InterstateLight"/>
          <w:lang w:val="de-DE"/>
        </w:rPr>
        <w:t xml:space="preserve">2012 </w:t>
      </w:r>
      <w:proofErr w:type="spellStart"/>
      <w:r w:rsidRPr="00487A50">
        <w:rPr>
          <w:rFonts w:asciiTheme="majorHAnsi" w:eastAsia="Calibri" w:hAnsiTheme="majorHAnsi" w:cs="InterstateLight"/>
          <w:lang w:val="de-DE"/>
        </w:rPr>
        <w:t>Yılında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resmi</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olarak</w:t>
      </w:r>
      <w:proofErr w:type="spellEnd"/>
      <w:r w:rsidRPr="00487A50">
        <w:rPr>
          <w:rFonts w:asciiTheme="majorHAnsi" w:eastAsia="Calibri" w:hAnsiTheme="majorHAnsi" w:cs="InterstateLight"/>
          <w:lang w:val="de-DE"/>
        </w:rPr>
        <w:t xml:space="preserve"> Prof. Dr. Fatma Gök’ün inisiyatifi ve liderliğinde kurulan ve 2013 yılında </w:t>
      </w:r>
      <w:proofErr w:type="spellStart"/>
      <w:r w:rsidRPr="00487A50">
        <w:rPr>
          <w:rFonts w:asciiTheme="majorHAnsi" w:eastAsia="Calibri" w:hAnsiTheme="majorHAnsi" w:cs="InterstateLight"/>
          <w:lang w:val="de-DE"/>
        </w:rPr>
        <w:t>faaliyete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geçen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Politikaları</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Uygulama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Araştırma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Merkezi</w:t>
      </w:r>
      <w:proofErr w:type="spellEnd"/>
      <w:r w:rsidRPr="00487A50">
        <w:rPr>
          <w:rFonts w:asciiTheme="majorHAnsi" w:eastAsia="Calibri" w:hAnsiTheme="majorHAnsi" w:cs="InterstateLight"/>
          <w:lang w:val="de-DE"/>
        </w:rPr>
        <w:t xml:space="preserve"> (BEPAM) multi-</w:t>
      </w:r>
      <w:proofErr w:type="spellStart"/>
      <w:r w:rsidRPr="00487A50">
        <w:rPr>
          <w:rFonts w:asciiTheme="majorHAnsi" w:eastAsia="Calibri" w:hAnsiTheme="majorHAnsi" w:cs="InterstateLight"/>
          <w:lang w:val="de-DE"/>
        </w:rPr>
        <w:t>disipliner</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araştırmalarının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ulusal</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uluslararası</w:t>
      </w:r>
      <w:proofErr w:type="spellEnd"/>
      <w:r w:rsidRPr="00487A50">
        <w:rPr>
          <w:rFonts w:asciiTheme="majorHAnsi" w:eastAsia="Calibri" w:hAnsiTheme="majorHAnsi" w:cs="InterstateLight"/>
          <w:lang w:val="de-DE"/>
        </w:rPr>
        <w:t xml:space="preserve"> çapta önemli odaklarından birisi olma hedefine sahiptir. </w:t>
      </w:r>
    </w:p>
    <w:p w:rsidR="00487A50" w:rsidRPr="00487A50" w:rsidRDefault="00487A50" w:rsidP="00B1075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politikalarının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sosyal</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bilimler</w:t>
      </w:r>
      <w:proofErr w:type="spellEnd"/>
      <w:r w:rsidRPr="00487A50">
        <w:rPr>
          <w:rFonts w:asciiTheme="majorHAnsi" w:eastAsia="Calibri" w:hAnsiTheme="majorHAnsi" w:cs="InterstateLight"/>
          <w:lang w:val="de-DE"/>
        </w:rPr>
        <w:t>, insan bilimleri, doğa bilimleri ve mühendislik gibi birçok alanın ortak paydasında ele alınabilecek yönlerinin olduğu temek fikri ile her bilimsel alanı bir diğeri ile eğitim politikalarını etkileyecek konularda bir araya getirir.</w:t>
      </w:r>
    </w:p>
    <w:p w:rsidR="00487A50" w:rsidRDefault="00487A50" w:rsidP="00B10752">
      <w:pPr>
        <w:spacing w:after="0" w:line="300" w:lineRule="exact"/>
        <w:jc w:val="both"/>
        <w:rPr>
          <w:rFonts w:asciiTheme="majorHAnsi" w:eastAsia="Calibri" w:hAnsiTheme="majorHAnsi" w:cs="InterstateLight"/>
          <w:lang w:val="de-DE"/>
        </w:rPr>
      </w:pPr>
      <w:r w:rsidRPr="00487A50">
        <w:rPr>
          <w:rFonts w:asciiTheme="majorHAnsi" w:eastAsia="Calibri" w:hAnsiTheme="majorHAnsi" w:cs="InterstateLight"/>
          <w:lang w:val="de-DE"/>
        </w:rPr>
        <w:t xml:space="preserve">Bu amaçla lisansüstü eğitime destek verir ve araştırmaları destekler. Bu hedef doğrultusunda bilimsel yayın ve etkinlikler organize eder, nitelikli bilim insanı yetiştirir. </w:t>
      </w:r>
    </w:p>
    <w:p w:rsidR="00CD0698" w:rsidRPr="00487A50" w:rsidRDefault="00CD0698" w:rsidP="003C26C9">
      <w:pPr>
        <w:spacing w:after="0" w:line="300" w:lineRule="exact"/>
        <w:rPr>
          <w:rFonts w:asciiTheme="majorHAnsi" w:eastAsia="Calibri" w:hAnsiTheme="majorHAnsi" w:cs="InterstateLight"/>
          <w:lang w:val="de-DE"/>
        </w:rPr>
      </w:pPr>
    </w:p>
    <w:p w:rsidR="0025343F" w:rsidRDefault="0025343F" w:rsidP="003C26C9">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25343F">
        <w:rPr>
          <w:rFonts w:ascii="Cambria" w:eastAsia="Calibri" w:hAnsi="Cambria" w:cs="Times New Roman"/>
          <w:b/>
          <w:color w:val="365F91" w:themeColor="accent1" w:themeShade="BF"/>
          <w:sz w:val="28"/>
          <w:szCs w:val="28"/>
          <w:lang w:eastAsia="tr-TR"/>
        </w:rPr>
        <w:t>MERKEZİN TEMEL POLİTİKA VE ÖNCELİKLERİ</w:t>
      </w:r>
    </w:p>
    <w:p w:rsidR="00CD0698" w:rsidRPr="0025343F" w:rsidRDefault="00CD0698" w:rsidP="003C26C9">
      <w:pPr>
        <w:spacing w:after="0" w:line="300" w:lineRule="exact"/>
        <w:rPr>
          <w:rFonts w:ascii="Cambria" w:eastAsia="Calibri" w:hAnsi="Cambria" w:cs="Times New Roman"/>
          <w:b/>
          <w:color w:val="365F91" w:themeColor="accent1" w:themeShade="BF"/>
          <w:sz w:val="28"/>
          <w:szCs w:val="28"/>
          <w:lang w:eastAsia="tr-TR"/>
        </w:rPr>
      </w:pPr>
    </w:p>
    <w:p w:rsidR="0089314E" w:rsidRPr="00B10752" w:rsidRDefault="0025343F" w:rsidP="00B10752">
      <w:pPr>
        <w:spacing w:after="0" w:line="300" w:lineRule="exact"/>
        <w:jc w:val="both"/>
        <w:rPr>
          <w:rFonts w:asciiTheme="majorHAnsi" w:eastAsia="Calibri" w:hAnsiTheme="majorHAnsi" w:cs="InterstateLight"/>
          <w:lang w:val="de-DE"/>
        </w:rPr>
      </w:pPr>
      <w:r>
        <w:rPr>
          <w:rFonts w:ascii="Times New Roman" w:hAnsi="Times New Roman" w:cs="Times New Roman"/>
          <w:sz w:val="24"/>
          <w:szCs w:val="24"/>
        </w:rPr>
        <w:t xml:space="preserve">          </w:t>
      </w:r>
      <w:r w:rsidR="0089314E" w:rsidRPr="00B10752">
        <w:rPr>
          <w:rFonts w:asciiTheme="majorHAnsi" w:eastAsia="Calibri" w:hAnsiTheme="majorHAnsi" w:cs="InterstateLight"/>
          <w:lang w:val="de-DE"/>
        </w:rPr>
        <w:t xml:space="preserve">BEPAM Eğitim bilimleri alanında, diğer sosyal bilimlerle işbirliği içinde, kuramsal, uygulamalı ve karşılaştırmalı araştırmalar yapar, üretilen araştırma sonuçları ışığında eğitim sistemi ve eğitim kurumları için politikalar önerir. Bu bağlamda BEPAM eğitim bilimleri alanında kuramsal ve uygulamalı araştırmalar yapmanın yanı sıra eğitim bilimleri alanını farklı disiplinler ile buluşturur.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          </w:t>
      </w:r>
      <w:r w:rsidR="0089314E" w:rsidRPr="00B10752">
        <w:rPr>
          <w:rFonts w:asciiTheme="majorHAnsi" w:eastAsia="Calibri" w:hAnsiTheme="majorHAnsi" w:cs="InterstateLight"/>
          <w:lang w:val="de-DE"/>
        </w:rPr>
        <w:t xml:space="preserve">Eğitim Bilimleri ve Eğitim Politikası alanlarında yayın ve çeviri çalışmaları ile ülkenin eğitim gündemi ve dünyadaki eğitim gündemi arasında araştırmalar ve bakış açıları açısından bir eşgüdüm sağlar. Bu amaçla yayın ve çeviri çalışmaları, ulusal ve uluslararası kuruluşlarla işbirliği ve eğitim bilimleri alanında uygulama ve geliştirme çalışmalarına yönelik projeler yapar.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lastRenderedPageBreak/>
        <w:t xml:space="preserve">          </w:t>
      </w:r>
      <w:r w:rsidR="0089314E" w:rsidRPr="00B10752">
        <w:rPr>
          <w:rFonts w:asciiTheme="majorHAnsi" w:eastAsia="Calibri" w:hAnsiTheme="majorHAnsi" w:cs="InterstateLight"/>
          <w:lang w:val="de-DE"/>
        </w:rPr>
        <w:t xml:space="preserve">Eğitimi evrensel bir hak temelinde kavrayan ve bu eksende Türkiye’deki ve dünyadaki politik ve pratik gelişmeleri akademik temelde ele alan bir uluslararası araştırma kurumudur.  Araştırma çıktılarını uygulanabilir politikalar haline getirerek toplumun genel yararı için bilinir kılmayı hedefler.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          </w:t>
      </w:r>
      <w:r w:rsidR="0089314E" w:rsidRPr="00B10752">
        <w:rPr>
          <w:rFonts w:asciiTheme="majorHAnsi" w:eastAsia="Calibri" w:hAnsiTheme="majorHAnsi" w:cs="InterstateLight"/>
          <w:lang w:val="de-DE"/>
        </w:rPr>
        <w:t>Çok disiplinli bir temelde yetenekli ve donanımlı akademik araştırmacıları bir araya getir; nitelikli araştırmaları yürütebilecek nitelikli akademik insan gücü yetiştirmeyi ve akademik araştırmaların pratik politika ile bağını kurmayı hedefler.</w:t>
      </w:r>
    </w:p>
    <w:p w:rsidR="00BD61DC" w:rsidRPr="00B10752" w:rsidRDefault="00BD61DC" w:rsidP="00B10752">
      <w:pPr>
        <w:spacing w:after="0" w:line="300" w:lineRule="exact"/>
        <w:jc w:val="both"/>
        <w:rPr>
          <w:rFonts w:asciiTheme="majorHAnsi" w:eastAsia="Calibri" w:hAnsiTheme="majorHAnsi" w:cs="InterstateLight"/>
          <w:lang w:val="de-DE"/>
        </w:rPr>
      </w:pPr>
    </w:p>
    <w:p w:rsidR="00BD61DC" w:rsidRDefault="00BD61DC" w:rsidP="00B10752">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BD61DC">
        <w:rPr>
          <w:rFonts w:ascii="Cambria" w:eastAsia="Calibri" w:hAnsi="Cambria" w:cs="Times New Roman"/>
          <w:b/>
          <w:color w:val="365F91" w:themeColor="accent1" w:themeShade="BF"/>
          <w:sz w:val="28"/>
          <w:szCs w:val="28"/>
          <w:lang w:eastAsia="tr-TR"/>
        </w:rPr>
        <w:t>MERKEZDE YETKİ, GÖREV VE SORUMLULUKLAR</w:t>
      </w:r>
    </w:p>
    <w:p w:rsidR="00BD61DC" w:rsidRDefault="00BD61DC" w:rsidP="00B10752">
      <w:pPr>
        <w:spacing w:after="0" w:line="300" w:lineRule="exact"/>
        <w:jc w:val="both"/>
        <w:rPr>
          <w:rFonts w:ascii="Cambria" w:eastAsia="Calibri" w:hAnsi="Cambria" w:cs="Times New Roman"/>
          <w:b/>
          <w:color w:val="365F91" w:themeColor="accent1" w:themeShade="BF"/>
          <w:sz w:val="28"/>
          <w:szCs w:val="28"/>
          <w:lang w:eastAsia="tr-TR"/>
        </w:rPr>
      </w:pPr>
    </w:p>
    <w:p w:rsidR="00BD61DC" w:rsidRPr="00B10752" w:rsidRDefault="00BD61DC" w:rsidP="00B10752">
      <w:pPr>
        <w:spacing w:after="0" w:line="300" w:lineRule="exact"/>
        <w:jc w:val="both"/>
        <w:rPr>
          <w:rFonts w:asciiTheme="majorHAnsi" w:eastAsia="Calibri" w:hAnsiTheme="majorHAnsi" w:cs="InterstateLight"/>
          <w:b/>
          <w:lang w:val="de-DE"/>
        </w:rPr>
      </w:pPr>
      <w:r w:rsidRPr="00B10752">
        <w:rPr>
          <w:rFonts w:asciiTheme="majorHAnsi" w:eastAsia="Calibri" w:hAnsiTheme="majorHAnsi" w:cs="InterstateLight"/>
          <w:b/>
          <w:lang w:val="de-DE"/>
        </w:rPr>
        <w:t>a)Örgüt Yapısı</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b/>
          <w:lang w:val="de-DE"/>
        </w:rPr>
        <w:t>Merkez Müdürü:</w:t>
      </w:r>
      <w:r w:rsidRPr="00B10752">
        <w:rPr>
          <w:rFonts w:asciiTheme="majorHAnsi" w:eastAsia="Calibri" w:hAnsiTheme="majorHAnsi" w:cs="InterstateLight"/>
          <w:lang w:val="de-DE"/>
        </w:rPr>
        <w:t xml:space="preserve"> 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Üyesi H. Ayşe Caner</w:t>
      </w:r>
    </w:p>
    <w:p w:rsidR="00BD61DC" w:rsidRPr="00B10752" w:rsidRDefault="00BD61DC" w:rsidP="00FE2EF1">
      <w:pPr>
        <w:spacing w:after="0" w:line="300" w:lineRule="exact"/>
        <w:jc w:val="both"/>
        <w:rPr>
          <w:rFonts w:asciiTheme="majorHAnsi" w:eastAsia="Calibri" w:hAnsiTheme="majorHAnsi" w:cs="InterstateLight"/>
          <w:lang w:val="de-DE"/>
        </w:rPr>
      </w:pPr>
      <w:proofErr w:type="spellStart"/>
      <w:r w:rsidRPr="00B10752">
        <w:rPr>
          <w:rFonts w:asciiTheme="majorHAnsi" w:eastAsia="Calibri" w:hAnsiTheme="majorHAnsi" w:cs="InterstateLight"/>
          <w:b/>
          <w:lang w:val="de-DE"/>
        </w:rPr>
        <w:t>Yönetim</w:t>
      </w:r>
      <w:proofErr w:type="spellEnd"/>
      <w:r w:rsidRPr="00B10752">
        <w:rPr>
          <w:rFonts w:asciiTheme="majorHAnsi" w:eastAsia="Calibri" w:hAnsiTheme="majorHAnsi" w:cs="InterstateLight"/>
          <w:b/>
          <w:lang w:val="de-DE"/>
        </w:rPr>
        <w:t xml:space="preserve"> </w:t>
      </w:r>
      <w:proofErr w:type="spellStart"/>
      <w:r w:rsidRPr="00B10752">
        <w:rPr>
          <w:rFonts w:asciiTheme="majorHAnsi" w:eastAsia="Calibri" w:hAnsiTheme="majorHAnsi" w:cs="InterstateLight"/>
          <w:b/>
          <w:lang w:val="de-DE"/>
        </w:rPr>
        <w:t>Kurulu</w:t>
      </w:r>
      <w:proofErr w:type="spellEnd"/>
      <w:r w:rsidRPr="00B10752">
        <w:rPr>
          <w:rFonts w:asciiTheme="majorHAnsi" w:eastAsia="Calibri" w:hAnsiTheme="majorHAnsi" w:cs="InterstateLight"/>
          <w:b/>
          <w:lang w:val="de-DE"/>
        </w:rPr>
        <w:t xml:space="preserve"> </w:t>
      </w:r>
      <w:proofErr w:type="spellStart"/>
      <w:r w:rsidRPr="00B10752">
        <w:rPr>
          <w:rFonts w:asciiTheme="majorHAnsi" w:eastAsia="Calibri" w:hAnsiTheme="majorHAnsi" w:cs="InterstateLight"/>
          <w:b/>
          <w:lang w:val="de-DE"/>
        </w:rPr>
        <w:t>Üyeleri</w:t>
      </w:r>
      <w:proofErr w:type="spellEnd"/>
      <w:r w:rsidRPr="00B10752">
        <w:rPr>
          <w:rFonts w:asciiTheme="majorHAnsi" w:eastAsia="Calibri" w:hAnsiTheme="majorHAnsi" w:cs="InterstateLight"/>
          <w:b/>
          <w:lang w:val="de-DE"/>
        </w:rPr>
        <w:t>:</w:t>
      </w:r>
      <w:r w:rsid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Prof. Dr. Fatma Gök</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Üyesi H. Ayşe Caner</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Üyesi Ersoy Erdemir</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xml:space="preserve">. Üyesi </w:t>
      </w:r>
      <w:proofErr w:type="spellStart"/>
      <w:r w:rsidRPr="00B10752">
        <w:rPr>
          <w:rFonts w:asciiTheme="majorHAnsi" w:eastAsia="Calibri" w:hAnsiTheme="majorHAnsi" w:cs="InterstateLight"/>
          <w:lang w:val="de-DE"/>
        </w:rPr>
        <w:t>Günizi</w:t>
      </w:r>
      <w:proofErr w:type="spellEnd"/>
      <w:r w:rsidRPr="00B10752">
        <w:rPr>
          <w:rFonts w:asciiTheme="majorHAnsi" w:eastAsia="Calibri" w:hAnsiTheme="majorHAnsi" w:cs="InterstateLight"/>
          <w:lang w:val="de-DE"/>
        </w:rPr>
        <w:t xml:space="preserve"> Kartal</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Üyesi Cem Kirazoğlu</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Fulya Sarı</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Gamze Canlı </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b/>
          <w:lang w:val="de-DE"/>
        </w:rPr>
        <w:t>Danışma Kurulu Üyeleri:</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Birgül Sarıoğlu</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Canan </w:t>
      </w:r>
      <w:proofErr w:type="spellStart"/>
      <w:r w:rsidRPr="00B10752">
        <w:rPr>
          <w:rFonts w:asciiTheme="majorHAnsi" w:eastAsia="Calibri" w:hAnsiTheme="majorHAnsi" w:cs="InterstateLight"/>
          <w:lang w:val="de-DE"/>
        </w:rPr>
        <w:t>Aratemur</w:t>
      </w:r>
      <w:proofErr w:type="spellEnd"/>
      <w:r w:rsidRPr="00B10752">
        <w:rPr>
          <w:rFonts w:asciiTheme="majorHAnsi" w:eastAsia="Calibri" w:hAnsiTheme="majorHAnsi" w:cs="InterstateLight"/>
          <w:lang w:val="de-DE"/>
        </w:rPr>
        <w:t xml:space="preserve"> Çimen</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Doç. Dr. Ebru </w:t>
      </w:r>
      <w:proofErr w:type="spellStart"/>
      <w:r w:rsidRPr="00B10752">
        <w:rPr>
          <w:rFonts w:asciiTheme="majorHAnsi" w:eastAsia="Calibri" w:hAnsiTheme="majorHAnsi" w:cs="InterstateLight"/>
          <w:lang w:val="de-DE"/>
        </w:rPr>
        <w:t>Muğaloğlu</w:t>
      </w:r>
      <w:proofErr w:type="spellEnd"/>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Dr. Melike Acar</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Soner Şimşek</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Zeynep Özdoğan</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Dr. Ziya </w:t>
      </w:r>
      <w:proofErr w:type="gramStart"/>
      <w:r w:rsidRPr="00B10752">
        <w:rPr>
          <w:rFonts w:asciiTheme="majorHAnsi" w:eastAsia="Calibri" w:hAnsiTheme="majorHAnsi" w:cs="InterstateLight"/>
          <w:lang w:val="de-DE"/>
        </w:rPr>
        <w:t xml:space="preserve">Toprak </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Doç.</w:t>
      </w:r>
      <w:proofErr w:type="gramEnd"/>
      <w:r w:rsidRPr="00B10752">
        <w:rPr>
          <w:rFonts w:asciiTheme="majorHAnsi" w:eastAsia="Calibri" w:hAnsiTheme="majorHAnsi" w:cs="InterstateLight"/>
          <w:lang w:val="de-DE"/>
        </w:rPr>
        <w:t xml:space="preserve"> Dr. Gülseren Karagöz Akar</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Prof. Dr. Özlem </w:t>
      </w:r>
      <w:proofErr w:type="spellStart"/>
      <w:r w:rsidRPr="00B10752">
        <w:rPr>
          <w:rFonts w:asciiTheme="majorHAnsi" w:eastAsia="Calibri" w:hAnsiTheme="majorHAnsi" w:cs="InterstateLight"/>
          <w:lang w:val="de-DE"/>
        </w:rPr>
        <w:t>Ünlühisarcıklı</w:t>
      </w:r>
      <w:proofErr w:type="spellEnd"/>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Doç. Dr. Hande Sart</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İsmail </w:t>
      </w:r>
      <w:proofErr w:type="spellStart"/>
      <w:r w:rsidRPr="00B10752">
        <w:rPr>
          <w:rFonts w:asciiTheme="majorHAnsi" w:eastAsia="Calibri" w:hAnsiTheme="majorHAnsi" w:cs="InterstateLight"/>
          <w:lang w:val="de-DE"/>
        </w:rPr>
        <w:t>Elçiçek</w:t>
      </w:r>
      <w:proofErr w:type="spellEnd"/>
      <w:r w:rsidRPr="00B10752">
        <w:rPr>
          <w:rFonts w:asciiTheme="majorHAnsi" w:eastAsia="Calibri" w:hAnsiTheme="majorHAnsi" w:cs="InterstateLight"/>
          <w:lang w:val="de-DE"/>
        </w:rPr>
        <w:t>,</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İrem Ege Tuğcu</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Dr. Sezen Bayhan</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Üyesi Meral Apak</w:t>
      </w:r>
      <w:r w:rsidRPr="00B10752">
        <w:rPr>
          <w:rFonts w:asciiTheme="majorHAnsi" w:eastAsia="Calibri" w:hAnsiTheme="majorHAnsi" w:cs="InterstateLight"/>
          <w:lang w:val="de-DE"/>
        </w:rPr>
        <w:t>,</w:t>
      </w:r>
      <w:r w:rsidRPr="00B10752">
        <w:rPr>
          <w:rFonts w:asciiTheme="majorHAnsi" w:eastAsia="Calibri" w:hAnsiTheme="majorHAnsi" w:cs="InterstateLight"/>
          <w:lang w:val="de-DE"/>
        </w:rPr>
        <w:t xml:space="preserve"> Dilek Erzurumlu</w:t>
      </w: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Feyza Arlı</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Sıdıka Gürsoy</w:t>
      </w:r>
      <w:r w:rsidRPr="00B10752">
        <w:rPr>
          <w:rFonts w:asciiTheme="majorHAnsi" w:eastAsia="Calibri" w:hAnsiTheme="majorHAnsi" w:cs="InterstateLight"/>
          <w:lang w:val="de-DE"/>
        </w:rPr>
        <w:t xml:space="preserve">, Burcu Ertürk Kılıç, </w:t>
      </w:r>
      <w:r w:rsidRPr="00B10752">
        <w:rPr>
          <w:rFonts w:asciiTheme="majorHAnsi" w:eastAsia="Calibri" w:hAnsiTheme="majorHAnsi" w:cs="InterstateLight"/>
          <w:lang w:val="de-DE"/>
        </w:rPr>
        <w:t xml:space="preserve">Ayşe </w:t>
      </w:r>
      <w:proofErr w:type="spellStart"/>
      <w:r w:rsidRPr="00B10752">
        <w:rPr>
          <w:rFonts w:asciiTheme="majorHAnsi" w:eastAsia="Calibri" w:hAnsiTheme="majorHAnsi" w:cs="InterstateLight"/>
          <w:lang w:val="de-DE"/>
        </w:rPr>
        <w:t>Beyazova</w:t>
      </w:r>
      <w:proofErr w:type="spellEnd"/>
    </w:p>
    <w:p w:rsidR="00BD61DC" w:rsidRPr="00B10752" w:rsidRDefault="00BD61DC" w:rsidP="00B10752">
      <w:pPr>
        <w:spacing w:after="0" w:line="300" w:lineRule="exact"/>
        <w:jc w:val="both"/>
        <w:rPr>
          <w:rFonts w:asciiTheme="majorHAnsi" w:eastAsia="Calibri" w:hAnsiTheme="majorHAnsi" w:cs="InterstateLight"/>
          <w:lang w:val="de-DE"/>
        </w:rPr>
      </w:pPr>
    </w:p>
    <w:p w:rsidR="00BD61DC" w:rsidRDefault="00BD61DC" w:rsidP="00B10752">
      <w:pPr>
        <w:spacing w:after="0" w:line="300" w:lineRule="exact"/>
        <w:jc w:val="both"/>
        <w:rPr>
          <w:rFonts w:ascii="Times New Roman" w:hAnsi="Times New Roman" w:cs="Times New Roman"/>
          <w:sz w:val="24"/>
          <w:szCs w:val="24"/>
        </w:rPr>
      </w:pPr>
      <w:r w:rsidRP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Merkezimizde hiyerarşik bir örgütsel yapı mevcut olmayıp yatay bir örgütlenme söz konusudur. Yönetim Kurulu karar alma ve yürütme süreçlerini Danışma Kurulu ve alt çalışma grupları ile ortak yürütmektedir</w:t>
      </w:r>
      <w:r w:rsidRPr="00BD61DC">
        <w:rPr>
          <w:rFonts w:ascii="Times New Roman" w:hAnsi="Times New Roman" w:cs="Times New Roman"/>
          <w:sz w:val="24"/>
          <w:szCs w:val="24"/>
        </w:rPr>
        <w:t>.</w:t>
      </w:r>
    </w:p>
    <w:p w:rsidR="00CD0698" w:rsidRDefault="00CD0698" w:rsidP="00BD61DC">
      <w:pPr>
        <w:spacing w:after="0" w:line="300" w:lineRule="exact"/>
        <w:rPr>
          <w:rFonts w:ascii="Times New Roman" w:hAnsi="Times New Roman" w:cs="Times New Roman"/>
          <w:sz w:val="24"/>
          <w:szCs w:val="24"/>
        </w:rPr>
      </w:pPr>
    </w:p>
    <w:p w:rsidR="003440F6" w:rsidRPr="004472C4" w:rsidRDefault="00CD0698" w:rsidP="003C26C9">
      <w:pPr>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003440F6">
        <w:rPr>
          <w:rFonts w:ascii="Cambria" w:eastAsia="Calibri" w:hAnsi="Cambria" w:cs="Times New Roman"/>
          <w:b/>
          <w:color w:val="365F91" w:themeColor="accent1" w:themeShade="BF"/>
          <w:sz w:val="28"/>
          <w:szCs w:val="28"/>
          <w:lang w:eastAsia="tr-TR"/>
        </w:rPr>
        <w:t>-</w:t>
      </w:r>
      <w:r w:rsidR="003440F6" w:rsidRPr="007B03B1">
        <w:rPr>
          <w:rFonts w:ascii="Cambria" w:eastAsia="Calibri" w:hAnsi="Cambria" w:cs="Times New Roman"/>
          <w:b/>
          <w:color w:val="365F91" w:themeColor="accent1" w:themeShade="BF"/>
          <w:sz w:val="28"/>
          <w:szCs w:val="28"/>
          <w:lang w:eastAsia="tr-TR"/>
        </w:rPr>
        <w:t xml:space="preserve">MERKEZ </w:t>
      </w:r>
      <w:r w:rsidR="003440F6">
        <w:rPr>
          <w:rFonts w:ascii="Cambria" w:eastAsia="Calibri" w:hAnsi="Cambria" w:cs="Times New Roman"/>
          <w:b/>
          <w:color w:val="365F91" w:themeColor="accent1" w:themeShade="BF"/>
          <w:sz w:val="28"/>
          <w:szCs w:val="28"/>
          <w:lang w:eastAsia="tr-TR"/>
        </w:rPr>
        <w:t>ÜYELERİNİN KATILDIKLARI</w:t>
      </w:r>
      <w:r w:rsidR="003440F6"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3C26C9">
      <w:pPr>
        <w:pStyle w:val="Default"/>
        <w:spacing w:line="300" w:lineRule="exact"/>
        <w:rPr>
          <w:rFonts w:asciiTheme="majorHAnsi" w:eastAsia="Calibri" w:hAnsiTheme="majorHAnsi" w:cs="InterstateLight"/>
          <w:b/>
          <w:color w:val="6E6F71"/>
          <w:sz w:val="22"/>
          <w:szCs w:val="22"/>
          <w:lang w:val="de-DE" w:eastAsia="en-US"/>
        </w:rPr>
      </w:pPr>
    </w:p>
    <w:tbl>
      <w:tblPr>
        <w:tblStyle w:val="TableGrid"/>
        <w:tblW w:w="9798" w:type="dxa"/>
        <w:tblInd w:w="321" w:type="dxa"/>
        <w:tblCellMar>
          <w:top w:w="50" w:type="dxa"/>
          <w:left w:w="115" w:type="dxa"/>
          <w:right w:w="115" w:type="dxa"/>
        </w:tblCellMar>
        <w:tblLook w:val="04A0" w:firstRow="1" w:lastRow="0" w:firstColumn="1" w:lastColumn="0" w:noHBand="0" w:noVBand="1"/>
      </w:tblPr>
      <w:tblGrid>
        <w:gridCol w:w="2455"/>
        <w:gridCol w:w="2159"/>
        <w:gridCol w:w="3048"/>
        <w:gridCol w:w="2136"/>
      </w:tblGrid>
      <w:tr w:rsidR="00FE2EF1" w:rsidRPr="00572821" w:rsidTr="000057FA">
        <w:trPr>
          <w:trHeight w:val="817"/>
        </w:trPr>
        <w:tc>
          <w:tcPr>
            <w:tcW w:w="2455" w:type="dxa"/>
            <w:tcBorders>
              <w:top w:val="single" w:sz="4" w:space="0" w:color="000000"/>
              <w:left w:val="single" w:sz="4" w:space="0" w:color="000000"/>
              <w:bottom w:val="single" w:sz="4" w:space="0" w:color="000000"/>
              <w:right w:val="single" w:sz="4" w:space="0" w:color="000000"/>
            </w:tcBorders>
            <w:vAlign w:val="center"/>
          </w:tcPr>
          <w:p w:rsidR="00FE2EF1" w:rsidRPr="00FE2EF1" w:rsidRDefault="00FE2EF1" w:rsidP="00FE2EF1">
            <w:pPr>
              <w:rPr>
                <w:rFonts w:asciiTheme="majorHAnsi" w:eastAsia="Calibri" w:hAnsiTheme="majorHAnsi" w:cs="InterstateLight"/>
                <w:b/>
                <w:lang w:val="de-DE"/>
              </w:rPr>
            </w:pPr>
            <w:proofErr w:type="spellStart"/>
            <w:r w:rsidRPr="00FE2EF1">
              <w:rPr>
                <w:rFonts w:asciiTheme="majorHAnsi" w:eastAsia="Calibri" w:hAnsiTheme="majorHAnsi" w:cs="InterstateLight"/>
                <w:b/>
                <w:lang w:val="de-DE"/>
              </w:rPr>
              <w:t>Faaliyetin</w:t>
            </w:r>
            <w:proofErr w:type="spellEnd"/>
            <w:r w:rsidRPr="00FE2EF1">
              <w:rPr>
                <w:rFonts w:asciiTheme="majorHAnsi" w:eastAsia="Calibri" w:hAnsiTheme="majorHAnsi" w:cs="InterstateLight"/>
                <w:b/>
                <w:lang w:val="de-DE"/>
              </w:rPr>
              <w:t xml:space="preserve"> </w:t>
            </w:r>
            <w:proofErr w:type="spellStart"/>
            <w:r w:rsidRPr="00FE2EF1">
              <w:rPr>
                <w:rFonts w:asciiTheme="majorHAnsi" w:eastAsia="Calibri" w:hAnsiTheme="majorHAnsi" w:cs="InterstateLight"/>
                <w:b/>
                <w:lang w:val="de-DE"/>
              </w:rPr>
              <w:t>Tarihi</w:t>
            </w:r>
            <w:proofErr w:type="spellEnd"/>
            <w:r w:rsidRPr="00FE2EF1">
              <w:rPr>
                <w:rFonts w:asciiTheme="majorHAnsi" w:eastAsia="Calibri" w:hAnsiTheme="majorHAnsi" w:cs="InterstateLight"/>
                <w:b/>
                <w:lang w:val="de-DE"/>
              </w:rPr>
              <w:t xml:space="preserve"> (</w:t>
            </w:r>
            <w:proofErr w:type="spellStart"/>
            <w:r w:rsidRPr="00FE2EF1">
              <w:rPr>
                <w:rFonts w:asciiTheme="majorHAnsi" w:eastAsia="Calibri" w:hAnsiTheme="majorHAnsi" w:cs="InterstateLight"/>
                <w:b/>
                <w:lang w:val="de-DE"/>
              </w:rPr>
              <w:t>leri</w:t>
            </w:r>
            <w:proofErr w:type="spellEnd"/>
            <w:r w:rsidRPr="00FE2EF1">
              <w:rPr>
                <w:rFonts w:asciiTheme="majorHAnsi" w:eastAsia="Calibri" w:hAnsiTheme="majorHAnsi" w:cs="InterstateLight"/>
                <w:b/>
                <w:lang w:val="de-DE"/>
              </w:rPr>
              <w:t>)</w:t>
            </w:r>
          </w:p>
        </w:tc>
        <w:tc>
          <w:tcPr>
            <w:tcW w:w="2159" w:type="dxa"/>
            <w:tcBorders>
              <w:top w:val="single" w:sz="4" w:space="0" w:color="000000"/>
              <w:left w:val="single" w:sz="4" w:space="0" w:color="000000"/>
              <w:bottom w:val="single" w:sz="4" w:space="0" w:color="000000"/>
              <w:right w:val="single" w:sz="4" w:space="0" w:color="000000"/>
            </w:tcBorders>
            <w:vAlign w:val="center"/>
          </w:tcPr>
          <w:p w:rsidR="00FE2EF1" w:rsidRPr="00FE2EF1" w:rsidRDefault="00FE2EF1" w:rsidP="00FE2EF1">
            <w:pPr>
              <w:rPr>
                <w:rFonts w:asciiTheme="majorHAnsi" w:eastAsia="Calibri" w:hAnsiTheme="majorHAnsi" w:cs="InterstateLight"/>
                <w:b/>
                <w:lang w:val="de-DE"/>
              </w:rPr>
            </w:pPr>
            <w:proofErr w:type="spellStart"/>
            <w:r w:rsidRPr="00FE2EF1">
              <w:rPr>
                <w:rFonts w:asciiTheme="majorHAnsi" w:eastAsia="Calibri" w:hAnsiTheme="majorHAnsi" w:cs="InterstateLight"/>
                <w:b/>
                <w:lang w:val="de-DE"/>
              </w:rPr>
              <w:t>Faaliyetin</w:t>
            </w:r>
            <w:proofErr w:type="spellEnd"/>
            <w:r w:rsidRPr="00FE2EF1">
              <w:rPr>
                <w:rFonts w:asciiTheme="majorHAnsi" w:eastAsia="Calibri" w:hAnsiTheme="majorHAnsi" w:cs="InterstateLight"/>
                <w:b/>
                <w:lang w:val="de-DE"/>
              </w:rPr>
              <w:t xml:space="preserve"> </w:t>
            </w:r>
            <w:proofErr w:type="spellStart"/>
            <w:r w:rsidRPr="00FE2EF1">
              <w:rPr>
                <w:rFonts w:asciiTheme="majorHAnsi" w:eastAsia="Calibri" w:hAnsiTheme="majorHAnsi" w:cs="InterstateLight"/>
                <w:b/>
                <w:lang w:val="de-DE"/>
              </w:rPr>
              <w:t>Türü</w:t>
            </w:r>
            <w:proofErr w:type="spellEnd"/>
          </w:p>
        </w:tc>
        <w:tc>
          <w:tcPr>
            <w:tcW w:w="3048" w:type="dxa"/>
            <w:tcBorders>
              <w:top w:val="single" w:sz="4" w:space="0" w:color="000000"/>
              <w:left w:val="single" w:sz="4" w:space="0" w:color="000000"/>
              <w:bottom w:val="single" w:sz="4" w:space="0" w:color="000000"/>
              <w:right w:val="single" w:sz="4" w:space="0" w:color="000000"/>
            </w:tcBorders>
            <w:vAlign w:val="center"/>
          </w:tcPr>
          <w:p w:rsidR="00FE2EF1" w:rsidRPr="00FE2EF1" w:rsidRDefault="00FE2EF1" w:rsidP="00FE2EF1">
            <w:pPr>
              <w:rPr>
                <w:rFonts w:asciiTheme="majorHAnsi" w:eastAsia="Calibri" w:hAnsiTheme="majorHAnsi" w:cs="InterstateLight"/>
                <w:b/>
                <w:lang w:val="de-DE"/>
              </w:rPr>
            </w:pPr>
            <w:proofErr w:type="spellStart"/>
            <w:r w:rsidRPr="00FE2EF1">
              <w:rPr>
                <w:rFonts w:asciiTheme="majorHAnsi" w:eastAsia="Calibri" w:hAnsiTheme="majorHAnsi" w:cs="InterstateLight"/>
                <w:b/>
                <w:lang w:val="de-DE"/>
              </w:rPr>
              <w:t>Faliyetin</w:t>
            </w:r>
            <w:proofErr w:type="spellEnd"/>
            <w:r w:rsidRPr="00FE2EF1">
              <w:rPr>
                <w:rFonts w:asciiTheme="majorHAnsi" w:eastAsia="Calibri" w:hAnsiTheme="majorHAnsi" w:cs="InterstateLight"/>
                <w:b/>
                <w:lang w:val="de-DE"/>
              </w:rPr>
              <w:t xml:space="preserve"> </w:t>
            </w:r>
            <w:proofErr w:type="spellStart"/>
            <w:r w:rsidRPr="00FE2EF1">
              <w:rPr>
                <w:rFonts w:asciiTheme="majorHAnsi" w:eastAsia="Calibri" w:hAnsiTheme="majorHAnsi" w:cs="InterstateLight"/>
                <w:b/>
                <w:lang w:val="de-DE"/>
              </w:rPr>
              <w:t>Adı</w:t>
            </w:r>
            <w:proofErr w:type="spellEnd"/>
          </w:p>
        </w:tc>
        <w:tc>
          <w:tcPr>
            <w:tcW w:w="2136" w:type="dxa"/>
            <w:tcBorders>
              <w:top w:val="single" w:sz="4" w:space="0" w:color="000000"/>
              <w:left w:val="single" w:sz="4" w:space="0" w:color="000000"/>
              <w:bottom w:val="single" w:sz="4" w:space="0" w:color="000000"/>
              <w:right w:val="single" w:sz="4" w:space="0" w:color="000000"/>
            </w:tcBorders>
          </w:tcPr>
          <w:p w:rsidR="00FE2EF1" w:rsidRPr="00FE2EF1" w:rsidRDefault="00FE2EF1" w:rsidP="00FE2EF1">
            <w:pPr>
              <w:spacing w:after="113"/>
              <w:rPr>
                <w:rFonts w:asciiTheme="majorHAnsi" w:eastAsia="Calibri" w:hAnsiTheme="majorHAnsi" w:cs="InterstateLight"/>
                <w:b/>
                <w:lang w:val="de-DE"/>
              </w:rPr>
            </w:pPr>
            <w:proofErr w:type="spellStart"/>
            <w:r w:rsidRPr="00FE2EF1">
              <w:rPr>
                <w:rFonts w:asciiTheme="majorHAnsi" w:eastAsia="Calibri" w:hAnsiTheme="majorHAnsi" w:cs="InterstateLight"/>
                <w:b/>
                <w:lang w:val="de-DE"/>
              </w:rPr>
              <w:t>Faaliyeti</w:t>
            </w:r>
            <w:proofErr w:type="spellEnd"/>
            <w:r w:rsidRPr="00FE2EF1">
              <w:rPr>
                <w:rFonts w:asciiTheme="majorHAnsi" w:eastAsia="Calibri" w:hAnsiTheme="majorHAnsi" w:cs="InterstateLight"/>
                <w:b/>
                <w:lang w:val="de-DE"/>
              </w:rPr>
              <w:t xml:space="preserve"> </w:t>
            </w:r>
            <w:proofErr w:type="spellStart"/>
            <w:r w:rsidRPr="00FE2EF1">
              <w:rPr>
                <w:rFonts w:asciiTheme="majorHAnsi" w:eastAsia="Calibri" w:hAnsiTheme="majorHAnsi" w:cs="InterstateLight"/>
                <w:b/>
                <w:lang w:val="de-DE"/>
              </w:rPr>
              <w:t>Yapan</w:t>
            </w:r>
            <w:proofErr w:type="spellEnd"/>
            <w:r w:rsidRPr="00FE2EF1">
              <w:rPr>
                <w:rFonts w:asciiTheme="majorHAnsi" w:eastAsia="Calibri" w:hAnsiTheme="majorHAnsi" w:cs="InterstateLight"/>
                <w:b/>
                <w:lang w:val="de-DE"/>
              </w:rPr>
              <w:t xml:space="preserve"> </w:t>
            </w:r>
          </w:p>
          <w:p w:rsidR="00FE2EF1" w:rsidRPr="00FE2EF1" w:rsidRDefault="00FE2EF1" w:rsidP="00FE2EF1">
            <w:pPr>
              <w:rPr>
                <w:rFonts w:asciiTheme="majorHAnsi" w:eastAsia="Calibri" w:hAnsiTheme="majorHAnsi" w:cs="InterstateLight"/>
                <w:b/>
                <w:lang w:val="de-DE"/>
              </w:rPr>
            </w:pPr>
            <w:proofErr w:type="spellStart"/>
            <w:r w:rsidRPr="00FE2EF1">
              <w:rPr>
                <w:rFonts w:asciiTheme="majorHAnsi" w:eastAsia="Calibri" w:hAnsiTheme="majorHAnsi" w:cs="InterstateLight"/>
                <w:b/>
                <w:lang w:val="de-DE"/>
              </w:rPr>
              <w:t>Birimin</w:t>
            </w:r>
            <w:proofErr w:type="spellEnd"/>
            <w:r w:rsidRPr="00FE2EF1">
              <w:rPr>
                <w:rFonts w:asciiTheme="majorHAnsi" w:eastAsia="Calibri" w:hAnsiTheme="majorHAnsi" w:cs="InterstateLight"/>
                <w:b/>
                <w:lang w:val="de-DE"/>
              </w:rPr>
              <w:t xml:space="preserve"> </w:t>
            </w:r>
            <w:proofErr w:type="spellStart"/>
            <w:r w:rsidRPr="00FE2EF1">
              <w:rPr>
                <w:rFonts w:asciiTheme="majorHAnsi" w:eastAsia="Calibri" w:hAnsiTheme="majorHAnsi" w:cs="InterstateLight"/>
                <w:b/>
                <w:lang w:val="de-DE"/>
              </w:rPr>
              <w:t>Adı</w:t>
            </w:r>
            <w:proofErr w:type="spellEnd"/>
          </w:p>
        </w:tc>
      </w:tr>
      <w:tr w:rsidR="00FE2EF1" w:rsidRPr="00572821" w:rsidTr="000057FA">
        <w:trPr>
          <w:trHeight w:val="421"/>
        </w:trPr>
        <w:tc>
          <w:tcPr>
            <w:tcW w:w="2455"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 xml:space="preserve">26 </w:t>
            </w:r>
            <w:proofErr w:type="spellStart"/>
            <w:r w:rsidRPr="00FE2EF1">
              <w:rPr>
                <w:rFonts w:asciiTheme="majorHAnsi" w:eastAsia="Calibri" w:hAnsiTheme="majorHAnsi" w:cs="InterstateLight"/>
                <w:lang w:val="de-DE"/>
              </w:rPr>
              <w:t>Aralık</w:t>
            </w:r>
            <w:proofErr w:type="spellEnd"/>
            <w:r w:rsidRPr="00FE2EF1">
              <w:rPr>
                <w:rFonts w:asciiTheme="majorHAnsi" w:eastAsia="Calibri" w:hAnsiTheme="majorHAnsi" w:cs="InterstateLight"/>
                <w:lang w:val="de-DE"/>
              </w:rPr>
              <w:t xml:space="preserve"> 2019</w:t>
            </w:r>
          </w:p>
        </w:tc>
        <w:tc>
          <w:tcPr>
            <w:tcW w:w="2159"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Politik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Perşembe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Semineri</w:t>
            </w:r>
            <w:proofErr w:type="spellEnd"/>
          </w:p>
        </w:tc>
        <w:tc>
          <w:tcPr>
            <w:tcW w:w="3048"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Sınıflar</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ve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Kimlikler</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Labirenti</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Türkiye’deki</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Suriyeliler</w:t>
            </w:r>
            <w:proofErr w:type="spellEnd"/>
          </w:p>
        </w:tc>
        <w:tc>
          <w:tcPr>
            <w:tcW w:w="2136"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BEPAM</w:t>
            </w:r>
          </w:p>
        </w:tc>
      </w:tr>
      <w:tr w:rsidR="00FE2EF1" w:rsidRPr="00572821" w:rsidTr="000057FA">
        <w:trPr>
          <w:trHeight w:val="413"/>
        </w:trPr>
        <w:tc>
          <w:tcPr>
            <w:tcW w:w="2455"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 xml:space="preserve">30 </w:t>
            </w:r>
            <w:proofErr w:type="spellStart"/>
            <w:r w:rsidRPr="00FE2EF1">
              <w:rPr>
                <w:rFonts w:asciiTheme="majorHAnsi" w:eastAsia="Calibri" w:hAnsiTheme="majorHAnsi" w:cs="InterstateLight"/>
                <w:lang w:val="de-DE"/>
              </w:rPr>
              <w:t>Ekim</w:t>
            </w:r>
            <w:proofErr w:type="spellEnd"/>
            <w:r w:rsidRPr="00FE2EF1">
              <w:rPr>
                <w:rFonts w:asciiTheme="majorHAnsi" w:eastAsia="Calibri" w:hAnsiTheme="majorHAnsi" w:cs="InterstateLight"/>
                <w:lang w:val="de-DE"/>
              </w:rPr>
              <w:t xml:space="preserve"> 2019</w:t>
            </w:r>
          </w:p>
        </w:tc>
        <w:tc>
          <w:tcPr>
            <w:tcW w:w="2159"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Politik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Perşembe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Semineri</w:t>
            </w:r>
            <w:proofErr w:type="spellEnd"/>
          </w:p>
        </w:tc>
        <w:tc>
          <w:tcPr>
            <w:tcW w:w="3048"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Tuhaf</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Bir</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Yazı</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Deneyimi</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Epidemik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Bir</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Vaka</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Olarak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Türkiye’de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Akademik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Yazı</w:t>
            </w:r>
            <w:proofErr w:type="spellEnd"/>
          </w:p>
        </w:tc>
        <w:tc>
          <w:tcPr>
            <w:tcW w:w="2136"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BEPAM</w:t>
            </w:r>
          </w:p>
        </w:tc>
      </w:tr>
      <w:tr w:rsidR="00FE2EF1" w:rsidRPr="00572821" w:rsidTr="000057FA">
        <w:trPr>
          <w:trHeight w:val="436"/>
        </w:trPr>
        <w:tc>
          <w:tcPr>
            <w:tcW w:w="2455"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 xml:space="preserve">26 </w:t>
            </w:r>
            <w:proofErr w:type="spellStart"/>
            <w:r w:rsidRPr="00FE2EF1">
              <w:rPr>
                <w:rFonts w:asciiTheme="majorHAnsi" w:eastAsia="Calibri" w:hAnsiTheme="majorHAnsi" w:cs="InterstateLight"/>
                <w:lang w:val="de-DE"/>
              </w:rPr>
              <w:t>Eylül</w:t>
            </w:r>
            <w:proofErr w:type="spellEnd"/>
            <w:r w:rsidRPr="00FE2EF1">
              <w:rPr>
                <w:rFonts w:asciiTheme="majorHAnsi" w:eastAsia="Calibri" w:hAnsiTheme="majorHAnsi" w:cs="InterstateLight"/>
                <w:lang w:val="de-DE"/>
              </w:rPr>
              <w:t xml:space="preserve"> 2019 </w:t>
            </w:r>
          </w:p>
        </w:tc>
        <w:tc>
          <w:tcPr>
            <w:tcW w:w="2159"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Politik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Perşembe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Semineri</w:t>
            </w:r>
            <w:proofErr w:type="spellEnd"/>
          </w:p>
        </w:tc>
        <w:tc>
          <w:tcPr>
            <w:tcW w:w="3048"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Değişen</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Ders</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Kitaplarında</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Sekülerizm</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ve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Toplumsal</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Cinsiyet</w:t>
            </w:r>
            <w:proofErr w:type="spellEnd"/>
            <w:r w:rsidRPr="00FE2EF1">
              <w:rPr>
                <w:rFonts w:asciiTheme="majorHAnsi" w:eastAsia="Calibri" w:hAnsiTheme="majorHAnsi" w:cs="InterstateLight"/>
                <w:lang w:val="de-DE"/>
              </w:rPr>
              <w:t xml:space="preserve"> </w:t>
            </w:r>
          </w:p>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Eşitliği</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Araştırması</w:t>
            </w:r>
            <w:proofErr w:type="spellEnd"/>
            <w:r w:rsidRPr="00FE2EF1">
              <w:rPr>
                <w:rFonts w:asciiTheme="majorHAnsi" w:eastAsia="Calibri" w:hAnsiTheme="majorHAnsi" w:cs="InterstateLight"/>
                <w:lang w:val="de-DE"/>
              </w:rPr>
              <w:t xml:space="preserve"> - II</w:t>
            </w:r>
          </w:p>
        </w:tc>
        <w:tc>
          <w:tcPr>
            <w:tcW w:w="2136"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BEPAM</w:t>
            </w:r>
          </w:p>
        </w:tc>
      </w:tr>
      <w:tr w:rsidR="00FE2EF1" w:rsidRPr="00572821" w:rsidTr="000057FA">
        <w:trPr>
          <w:trHeight w:val="436"/>
        </w:trPr>
        <w:tc>
          <w:tcPr>
            <w:tcW w:w="2455"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 xml:space="preserve">18 Nisan 2019 </w:t>
            </w:r>
          </w:p>
        </w:tc>
        <w:tc>
          <w:tcPr>
            <w:tcW w:w="2159"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Politik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Perşembe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Semineri</w:t>
            </w:r>
            <w:proofErr w:type="spellEnd"/>
          </w:p>
        </w:tc>
        <w:tc>
          <w:tcPr>
            <w:tcW w:w="3048"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Öğretmenin</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Dönüştürücü</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Rolü</w:t>
            </w:r>
            <w:proofErr w:type="spellEnd"/>
          </w:p>
        </w:tc>
        <w:tc>
          <w:tcPr>
            <w:tcW w:w="2136"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BEPAM</w:t>
            </w:r>
          </w:p>
        </w:tc>
      </w:tr>
      <w:tr w:rsidR="00FE2EF1" w:rsidRPr="00572821" w:rsidTr="000057FA">
        <w:trPr>
          <w:trHeight w:val="436"/>
        </w:trPr>
        <w:tc>
          <w:tcPr>
            <w:tcW w:w="2455"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7 Mart 2019</w:t>
            </w:r>
          </w:p>
        </w:tc>
        <w:tc>
          <w:tcPr>
            <w:tcW w:w="2159"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Politik</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Perşembe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Semineri</w:t>
            </w:r>
            <w:proofErr w:type="spellEnd"/>
          </w:p>
        </w:tc>
        <w:tc>
          <w:tcPr>
            <w:tcW w:w="3048"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proofErr w:type="spellStart"/>
            <w:r w:rsidRPr="00FE2EF1">
              <w:rPr>
                <w:rFonts w:asciiTheme="majorHAnsi" w:eastAsia="Calibri" w:hAnsiTheme="majorHAnsi" w:cs="InterstateLight"/>
                <w:lang w:val="de-DE"/>
              </w:rPr>
              <w:t>Eğitimde</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Alternatif</w:t>
            </w:r>
            <w:proofErr w:type="spellEnd"/>
            <w:r w:rsidRPr="00FE2EF1">
              <w:rPr>
                <w:rFonts w:asciiTheme="majorHAnsi" w:eastAsia="Calibri" w:hAnsiTheme="majorHAnsi" w:cs="InterstateLight"/>
                <w:lang w:val="de-DE"/>
              </w:rPr>
              <w:t>/</w:t>
            </w:r>
            <w:proofErr w:type="spellStart"/>
            <w:r w:rsidRPr="00FE2EF1">
              <w:rPr>
                <w:rFonts w:asciiTheme="majorHAnsi" w:eastAsia="Calibri" w:hAnsiTheme="majorHAnsi" w:cs="InterstateLight"/>
                <w:lang w:val="de-DE"/>
              </w:rPr>
              <w:t>Deneysel</w:t>
            </w:r>
            <w:proofErr w:type="spellEnd"/>
            <w:r w:rsidRPr="00FE2EF1">
              <w:rPr>
                <w:rFonts w:asciiTheme="majorHAnsi" w:eastAsia="Calibri" w:hAnsiTheme="majorHAnsi" w:cs="InterstateLight"/>
                <w:lang w:val="de-DE"/>
              </w:rPr>
              <w:t>/</w:t>
            </w:r>
            <w:proofErr w:type="spellStart"/>
            <w:r w:rsidRPr="00FE2EF1">
              <w:rPr>
                <w:rFonts w:asciiTheme="majorHAnsi" w:eastAsia="Calibri" w:hAnsiTheme="majorHAnsi" w:cs="InterstateLight"/>
                <w:lang w:val="de-DE"/>
              </w:rPr>
              <w:t>İlerici</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Yaklaşımlar</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Almanya</w:t>
            </w:r>
            <w:proofErr w:type="spellEnd"/>
            <w:r w:rsidRPr="00FE2EF1">
              <w:rPr>
                <w:rFonts w:asciiTheme="majorHAnsi" w:eastAsia="Calibri" w:hAnsiTheme="majorHAnsi" w:cs="InterstateLight"/>
                <w:lang w:val="de-DE"/>
              </w:rPr>
              <w:t xml:space="preserve"> </w:t>
            </w:r>
            <w:proofErr w:type="spellStart"/>
            <w:r w:rsidRPr="00FE2EF1">
              <w:rPr>
                <w:rFonts w:asciiTheme="majorHAnsi" w:eastAsia="Calibri" w:hAnsiTheme="majorHAnsi" w:cs="InterstateLight"/>
                <w:lang w:val="de-DE"/>
              </w:rPr>
              <w:t>Örneği</w:t>
            </w:r>
            <w:proofErr w:type="spellEnd"/>
            <w:r w:rsidRPr="00FE2EF1">
              <w:rPr>
                <w:rFonts w:asciiTheme="majorHAnsi" w:eastAsia="Calibri" w:hAnsiTheme="majorHAnsi" w:cs="InterstateLight"/>
                <w:lang w:val="de-DE"/>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FE2EF1" w:rsidRPr="00FE2EF1" w:rsidRDefault="00FE2EF1" w:rsidP="006C360D">
            <w:pPr>
              <w:rPr>
                <w:rFonts w:asciiTheme="majorHAnsi" w:eastAsia="Calibri" w:hAnsiTheme="majorHAnsi" w:cs="InterstateLight"/>
                <w:lang w:val="de-DE"/>
              </w:rPr>
            </w:pPr>
            <w:r w:rsidRPr="00FE2EF1">
              <w:rPr>
                <w:rFonts w:asciiTheme="majorHAnsi" w:eastAsia="Calibri" w:hAnsiTheme="majorHAnsi" w:cs="InterstateLight"/>
                <w:lang w:val="de-DE"/>
              </w:rPr>
              <w:t>BEPAM</w:t>
            </w:r>
          </w:p>
        </w:tc>
      </w:tr>
    </w:tbl>
    <w:p w:rsidR="00FE2EF1" w:rsidRDefault="00FE2EF1"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6A26DC" w:rsidRDefault="006A26DC"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6A26DC" w:rsidRDefault="006A26DC"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6A26DC" w:rsidRPr="00C12F70" w:rsidRDefault="00C12F70" w:rsidP="00C12F70">
      <w:pPr>
        <w:spacing w:after="3" w:line="265" w:lineRule="auto"/>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900835">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w:t>
      </w:r>
      <w:r w:rsidRPr="00C12F70">
        <w:rPr>
          <w:rFonts w:ascii="Cambria" w:eastAsia="Calibri" w:hAnsi="Cambria" w:cs="Times New Roman"/>
          <w:b/>
          <w:color w:val="365F91" w:themeColor="accent1" w:themeShade="BF"/>
          <w:sz w:val="28"/>
          <w:szCs w:val="28"/>
          <w:lang w:eastAsia="tr-TR"/>
        </w:rPr>
        <w:t>MERKEZ ÜYELERİNİN ALDIKLARI HİZMET, BİLİM-SANAT, TEŞVİK ÖDÜLLERİ</w:t>
      </w:r>
    </w:p>
    <w:tbl>
      <w:tblPr>
        <w:tblStyle w:val="TableGrid"/>
        <w:tblW w:w="8826" w:type="dxa"/>
        <w:tblInd w:w="250" w:type="dxa"/>
        <w:tblCellMar>
          <w:top w:w="50" w:type="dxa"/>
          <w:left w:w="108" w:type="dxa"/>
          <w:right w:w="113" w:type="dxa"/>
        </w:tblCellMar>
        <w:tblLook w:val="04A0" w:firstRow="1" w:lastRow="0" w:firstColumn="1" w:lastColumn="0" w:noHBand="0" w:noVBand="1"/>
      </w:tblPr>
      <w:tblGrid>
        <w:gridCol w:w="2361"/>
        <w:gridCol w:w="1442"/>
        <w:gridCol w:w="1708"/>
        <w:gridCol w:w="3315"/>
      </w:tblGrid>
      <w:tr w:rsidR="006A26DC" w:rsidRPr="00572821" w:rsidTr="00C12F70">
        <w:trPr>
          <w:trHeight w:val="294"/>
        </w:trPr>
        <w:tc>
          <w:tcPr>
            <w:tcW w:w="2361"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b/>
                <w:lang w:val="tr-TR" w:eastAsia="ko-KR"/>
              </w:rPr>
            </w:pPr>
            <w:proofErr w:type="spellStart"/>
            <w:r w:rsidRPr="00C12F70">
              <w:rPr>
                <w:rFonts w:asciiTheme="majorHAnsi" w:eastAsiaTheme="minorHAnsi" w:hAnsiTheme="majorHAnsi"/>
                <w:b/>
                <w:lang w:val="tr-TR" w:eastAsia="ko-KR"/>
              </w:rPr>
              <w:t>Ödül</w:t>
            </w:r>
            <w:proofErr w:type="spellEnd"/>
            <w:r w:rsidRPr="00C12F70">
              <w:rPr>
                <w:rFonts w:asciiTheme="majorHAnsi" w:eastAsiaTheme="minorHAnsi" w:hAnsiTheme="majorHAnsi"/>
                <w:b/>
                <w:lang w:val="tr-TR" w:eastAsia="ko-KR"/>
              </w:rPr>
              <w:t xml:space="preserve"> </w:t>
            </w:r>
            <w:proofErr w:type="spellStart"/>
            <w:r w:rsidRPr="00C12F70">
              <w:rPr>
                <w:rFonts w:asciiTheme="majorHAnsi" w:eastAsiaTheme="minorHAnsi" w:hAnsiTheme="majorHAnsi"/>
                <w:b/>
                <w:lang w:val="tr-TR" w:eastAsia="ko-KR"/>
              </w:rPr>
              <w:t>Türü</w:t>
            </w:r>
            <w:proofErr w:type="spellEnd"/>
          </w:p>
        </w:tc>
        <w:tc>
          <w:tcPr>
            <w:tcW w:w="1442"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b/>
                <w:lang w:val="tr-TR" w:eastAsia="ko-KR"/>
              </w:rPr>
            </w:pPr>
            <w:proofErr w:type="spellStart"/>
            <w:r w:rsidRPr="00C12F70">
              <w:rPr>
                <w:rFonts w:asciiTheme="majorHAnsi" w:eastAsiaTheme="minorHAnsi" w:hAnsiTheme="majorHAnsi"/>
                <w:b/>
                <w:lang w:val="tr-TR" w:eastAsia="ko-KR"/>
              </w:rPr>
              <w:t>Ödül</w:t>
            </w:r>
            <w:proofErr w:type="spellEnd"/>
            <w:r w:rsidRPr="00C12F70">
              <w:rPr>
                <w:rFonts w:asciiTheme="majorHAnsi" w:eastAsiaTheme="minorHAnsi" w:hAnsiTheme="majorHAnsi"/>
                <w:b/>
                <w:lang w:val="tr-TR" w:eastAsia="ko-KR"/>
              </w:rPr>
              <w:t xml:space="preserve"> </w:t>
            </w:r>
            <w:proofErr w:type="spellStart"/>
            <w:r w:rsidRPr="00C12F70">
              <w:rPr>
                <w:rFonts w:asciiTheme="majorHAnsi" w:eastAsiaTheme="minorHAnsi" w:hAnsiTheme="majorHAnsi"/>
                <w:b/>
                <w:lang w:val="tr-TR" w:eastAsia="ko-KR"/>
              </w:rPr>
              <w:t>Adı</w:t>
            </w:r>
            <w:proofErr w:type="spellEnd"/>
          </w:p>
        </w:tc>
        <w:tc>
          <w:tcPr>
            <w:tcW w:w="1708"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b/>
                <w:lang w:val="tr-TR" w:eastAsia="ko-KR"/>
              </w:rPr>
            </w:pPr>
            <w:proofErr w:type="spellStart"/>
            <w:r w:rsidRPr="00C12F70">
              <w:rPr>
                <w:rFonts w:asciiTheme="majorHAnsi" w:eastAsiaTheme="minorHAnsi" w:hAnsiTheme="majorHAnsi"/>
                <w:b/>
                <w:lang w:val="tr-TR" w:eastAsia="ko-KR"/>
              </w:rPr>
              <w:t>Ödül</w:t>
            </w:r>
            <w:proofErr w:type="spellEnd"/>
            <w:r w:rsidRPr="00C12F70">
              <w:rPr>
                <w:rFonts w:asciiTheme="majorHAnsi" w:eastAsiaTheme="minorHAnsi" w:hAnsiTheme="majorHAnsi"/>
                <w:b/>
                <w:lang w:val="tr-TR" w:eastAsia="ko-KR"/>
              </w:rPr>
              <w:t xml:space="preserve"> </w:t>
            </w:r>
            <w:proofErr w:type="spellStart"/>
            <w:r w:rsidRPr="00C12F70">
              <w:rPr>
                <w:rFonts w:asciiTheme="majorHAnsi" w:eastAsiaTheme="minorHAnsi" w:hAnsiTheme="majorHAnsi"/>
                <w:b/>
                <w:lang w:val="tr-TR" w:eastAsia="ko-KR"/>
              </w:rPr>
              <w:t>Sahibi</w:t>
            </w:r>
            <w:proofErr w:type="spellEnd"/>
          </w:p>
        </w:tc>
        <w:tc>
          <w:tcPr>
            <w:tcW w:w="3315"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b/>
                <w:lang w:val="tr-TR" w:eastAsia="ko-KR"/>
              </w:rPr>
            </w:pPr>
            <w:proofErr w:type="spellStart"/>
            <w:r w:rsidRPr="00C12F70">
              <w:rPr>
                <w:rFonts w:asciiTheme="majorHAnsi" w:eastAsiaTheme="minorHAnsi" w:hAnsiTheme="majorHAnsi"/>
                <w:b/>
                <w:lang w:val="tr-TR" w:eastAsia="ko-KR"/>
              </w:rPr>
              <w:t>Ödülü</w:t>
            </w:r>
            <w:proofErr w:type="spellEnd"/>
            <w:r w:rsidRPr="00C12F70">
              <w:rPr>
                <w:rFonts w:asciiTheme="majorHAnsi" w:eastAsiaTheme="minorHAnsi" w:hAnsiTheme="majorHAnsi"/>
                <w:b/>
                <w:lang w:val="tr-TR" w:eastAsia="ko-KR"/>
              </w:rPr>
              <w:t xml:space="preserve"> </w:t>
            </w:r>
            <w:proofErr w:type="spellStart"/>
            <w:r w:rsidRPr="00C12F70">
              <w:rPr>
                <w:rFonts w:asciiTheme="majorHAnsi" w:eastAsiaTheme="minorHAnsi" w:hAnsiTheme="majorHAnsi"/>
                <w:b/>
                <w:lang w:val="tr-TR" w:eastAsia="ko-KR"/>
              </w:rPr>
              <w:t>Veren</w:t>
            </w:r>
            <w:proofErr w:type="spellEnd"/>
            <w:r w:rsidRPr="00C12F70">
              <w:rPr>
                <w:rFonts w:asciiTheme="majorHAnsi" w:eastAsiaTheme="minorHAnsi" w:hAnsiTheme="majorHAnsi"/>
                <w:b/>
                <w:lang w:val="tr-TR" w:eastAsia="ko-KR"/>
              </w:rPr>
              <w:t xml:space="preserve"> </w:t>
            </w:r>
            <w:proofErr w:type="spellStart"/>
            <w:r w:rsidRPr="00C12F70">
              <w:rPr>
                <w:rFonts w:asciiTheme="majorHAnsi" w:eastAsiaTheme="minorHAnsi" w:hAnsiTheme="majorHAnsi"/>
                <w:b/>
                <w:lang w:val="tr-TR" w:eastAsia="ko-KR"/>
              </w:rPr>
              <w:t>Kurum</w:t>
            </w:r>
            <w:proofErr w:type="spellEnd"/>
            <w:r w:rsidRPr="00C12F70">
              <w:rPr>
                <w:rFonts w:asciiTheme="majorHAnsi" w:eastAsiaTheme="minorHAnsi" w:hAnsiTheme="majorHAnsi"/>
                <w:b/>
                <w:lang w:val="tr-TR" w:eastAsia="ko-KR"/>
              </w:rPr>
              <w:t>/</w:t>
            </w:r>
            <w:proofErr w:type="spellStart"/>
            <w:r w:rsidRPr="00C12F70">
              <w:rPr>
                <w:rFonts w:asciiTheme="majorHAnsi" w:eastAsiaTheme="minorHAnsi" w:hAnsiTheme="majorHAnsi"/>
                <w:b/>
                <w:lang w:val="tr-TR" w:eastAsia="ko-KR"/>
              </w:rPr>
              <w:t>Kuruluş</w:t>
            </w:r>
            <w:proofErr w:type="spellEnd"/>
          </w:p>
        </w:tc>
      </w:tr>
      <w:tr w:rsidR="006A26DC" w:rsidRPr="00572821" w:rsidTr="00C12F70">
        <w:trPr>
          <w:trHeight w:val="490"/>
        </w:trPr>
        <w:tc>
          <w:tcPr>
            <w:tcW w:w="2361"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lang w:val="tr-TR" w:eastAsia="ko-KR"/>
              </w:rPr>
            </w:pPr>
            <w:proofErr w:type="spellStart"/>
            <w:r w:rsidRPr="00C12F70">
              <w:rPr>
                <w:rFonts w:asciiTheme="majorHAnsi" w:eastAsiaTheme="minorHAnsi" w:hAnsiTheme="majorHAnsi"/>
                <w:lang w:val="tr-TR" w:eastAsia="ko-KR"/>
              </w:rPr>
              <w:t>Araştırma</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Başarı</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Ödülü</w:t>
            </w:r>
            <w:proofErr w:type="spellEnd"/>
          </w:p>
        </w:tc>
        <w:tc>
          <w:tcPr>
            <w:tcW w:w="1442"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lang w:val="tr-TR" w:eastAsia="ko-KR"/>
              </w:rPr>
            </w:pPr>
            <w:proofErr w:type="spellStart"/>
            <w:r w:rsidRPr="00C12F70">
              <w:rPr>
                <w:rFonts w:asciiTheme="majorHAnsi" w:eastAsiaTheme="minorHAnsi" w:hAnsiTheme="majorHAnsi"/>
                <w:lang w:val="tr-TR" w:eastAsia="ko-KR"/>
              </w:rPr>
              <w:t>Şirin</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Tekeli</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Araştırma</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Ödülü</w:t>
            </w:r>
            <w:proofErr w:type="spellEnd"/>
          </w:p>
        </w:tc>
        <w:tc>
          <w:tcPr>
            <w:tcW w:w="1708"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lang w:val="tr-TR" w:eastAsia="ko-KR"/>
              </w:rPr>
            </w:pPr>
            <w:proofErr w:type="spellStart"/>
            <w:r w:rsidRPr="00C12F70">
              <w:rPr>
                <w:rFonts w:asciiTheme="majorHAnsi" w:eastAsiaTheme="minorHAnsi" w:hAnsiTheme="majorHAnsi"/>
                <w:lang w:val="tr-TR" w:eastAsia="ko-KR"/>
              </w:rPr>
              <w:t>Sezen</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Bayhan</w:t>
            </w:r>
            <w:proofErr w:type="spellEnd"/>
            <w:r w:rsidRPr="00C12F70">
              <w:rPr>
                <w:rFonts w:asciiTheme="majorHAnsi" w:eastAsiaTheme="minorHAnsi" w:hAnsiTheme="majorHAnsi"/>
                <w:lang w:val="tr-TR" w:eastAsia="ko-KR"/>
              </w:rPr>
              <w:t>,</w:t>
            </w:r>
          </w:p>
          <w:p w:rsidR="006A26DC" w:rsidRPr="00C12F70" w:rsidRDefault="006A26DC" w:rsidP="006C360D">
            <w:pPr>
              <w:rPr>
                <w:rFonts w:asciiTheme="majorHAnsi" w:eastAsiaTheme="minorHAnsi" w:hAnsiTheme="majorHAnsi"/>
                <w:lang w:val="tr-TR" w:eastAsia="ko-KR"/>
              </w:rPr>
            </w:pPr>
            <w:proofErr w:type="spellStart"/>
            <w:r w:rsidRPr="00C12F70">
              <w:rPr>
                <w:rFonts w:asciiTheme="majorHAnsi" w:eastAsiaTheme="minorHAnsi" w:hAnsiTheme="majorHAnsi"/>
                <w:lang w:val="tr-TR" w:eastAsia="ko-KR"/>
              </w:rPr>
              <w:t>Canan</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Aratemur</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Çimen</w:t>
            </w:r>
            <w:proofErr w:type="spellEnd"/>
          </w:p>
        </w:tc>
        <w:tc>
          <w:tcPr>
            <w:tcW w:w="3315" w:type="dxa"/>
            <w:tcBorders>
              <w:top w:val="single" w:sz="4" w:space="0" w:color="000000"/>
              <w:left w:val="single" w:sz="4" w:space="0" w:color="000000"/>
              <w:bottom w:val="single" w:sz="4" w:space="0" w:color="000000"/>
              <w:right w:val="single" w:sz="4" w:space="0" w:color="000000"/>
            </w:tcBorders>
            <w:vAlign w:val="bottom"/>
          </w:tcPr>
          <w:p w:rsidR="006A26DC" w:rsidRPr="00C12F70" w:rsidRDefault="006A26DC" w:rsidP="006C360D">
            <w:pPr>
              <w:rPr>
                <w:rFonts w:asciiTheme="majorHAnsi" w:eastAsiaTheme="minorHAnsi" w:hAnsiTheme="majorHAnsi"/>
                <w:lang w:val="tr-TR" w:eastAsia="ko-KR"/>
              </w:rPr>
            </w:pPr>
            <w:r w:rsidRPr="00C12F70">
              <w:rPr>
                <w:rFonts w:asciiTheme="majorHAnsi" w:eastAsiaTheme="minorHAnsi" w:hAnsiTheme="majorHAnsi"/>
                <w:lang w:val="tr-TR" w:eastAsia="ko-KR"/>
              </w:rPr>
              <w:t>Sabancı Üniversitesi</w:t>
            </w:r>
          </w:p>
        </w:tc>
      </w:tr>
      <w:tr w:rsidR="006A26DC" w:rsidRPr="00572821" w:rsidTr="00C12F70">
        <w:trPr>
          <w:trHeight w:val="294"/>
        </w:trPr>
        <w:tc>
          <w:tcPr>
            <w:tcW w:w="2361"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lang w:val="tr-TR" w:eastAsia="ko-KR"/>
              </w:rPr>
            </w:pPr>
            <w:proofErr w:type="spellStart"/>
            <w:r w:rsidRPr="00C12F70">
              <w:rPr>
                <w:rFonts w:asciiTheme="majorHAnsi" w:eastAsiaTheme="minorHAnsi" w:hAnsiTheme="majorHAnsi"/>
                <w:lang w:val="tr-TR" w:eastAsia="ko-KR"/>
              </w:rPr>
              <w:t>Diğer</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Ödüller</w:t>
            </w:r>
            <w:proofErr w:type="spellEnd"/>
          </w:p>
        </w:tc>
        <w:tc>
          <w:tcPr>
            <w:tcW w:w="1442"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lang w:val="tr-TR" w:eastAsia="ko-KR"/>
              </w:rPr>
            </w:pPr>
            <w:r w:rsidRPr="00C12F70">
              <w:rPr>
                <w:rFonts w:asciiTheme="majorHAnsi" w:eastAsiaTheme="minorHAnsi" w:hAnsiTheme="majorHAnsi"/>
                <w:lang w:val="tr-TR" w:eastAsia="ko-KR"/>
              </w:rPr>
              <w:t xml:space="preserve">Raoul Wallenberg </w:t>
            </w:r>
            <w:proofErr w:type="spellStart"/>
            <w:r w:rsidRPr="00C12F70">
              <w:rPr>
                <w:rFonts w:asciiTheme="majorHAnsi" w:eastAsiaTheme="minorHAnsi" w:hAnsiTheme="majorHAnsi"/>
                <w:lang w:val="tr-TR" w:eastAsia="ko-KR"/>
              </w:rPr>
              <w:t>İnsan</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Hakları</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Araştırma</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Fonu</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Ödülü</w:t>
            </w:r>
            <w:proofErr w:type="spellEnd"/>
          </w:p>
        </w:tc>
        <w:tc>
          <w:tcPr>
            <w:tcW w:w="1708"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lang w:val="tr-TR" w:eastAsia="ko-KR"/>
              </w:rPr>
            </w:pPr>
            <w:proofErr w:type="spellStart"/>
            <w:r w:rsidRPr="00C12F70">
              <w:rPr>
                <w:rFonts w:asciiTheme="majorHAnsi" w:eastAsiaTheme="minorHAnsi" w:hAnsiTheme="majorHAnsi"/>
                <w:lang w:val="tr-TR" w:eastAsia="ko-KR"/>
              </w:rPr>
              <w:t>Canan</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Aratemur</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Çimen</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Sezen</w:t>
            </w:r>
            <w:proofErr w:type="spellEnd"/>
            <w:r w:rsidRPr="00C12F70">
              <w:rPr>
                <w:rFonts w:asciiTheme="majorHAnsi" w:eastAsiaTheme="minorHAnsi" w:hAnsiTheme="majorHAnsi"/>
                <w:lang w:val="tr-TR" w:eastAsia="ko-KR"/>
              </w:rPr>
              <w:t xml:space="preserve"> </w:t>
            </w:r>
            <w:proofErr w:type="spellStart"/>
            <w:r w:rsidRPr="00C12F70">
              <w:rPr>
                <w:rFonts w:asciiTheme="majorHAnsi" w:eastAsiaTheme="minorHAnsi" w:hAnsiTheme="majorHAnsi"/>
                <w:lang w:val="tr-TR" w:eastAsia="ko-KR"/>
              </w:rPr>
              <w:t>Bayhan</w:t>
            </w:r>
            <w:proofErr w:type="spellEnd"/>
          </w:p>
        </w:tc>
        <w:tc>
          <w:tcPr>
            <w:tcW w:w="3315" w:type="dxa"/>
            <w:tcBorders>
              <w:top w:val="single" w:sz="4" w:space="0" w:color="000000"/>
              <w:left w:val="single" w:sz="4" w:space="0" w:color="000000"/>
              <w:bottom w:val="single" w:sz="4" w:space="0" w:color="000000"/>
              <w:right w:val="single" w:sz="4" w:space="0" w:color="000000"/>
            </w:tcBorders>
          </w:tcPr>
          <w:p w:rsidR="006A26DC" w:rsidRPr="00C12F70" w:rsidRDefault="006A26DC" w:rsidP="006C360D">
            <w:pPr>
              <w:rPr>
                <w:rFonts w:asciiTheme="majorHAnsi" w:eastAsiaTheme="minorHAnsi" w:hAnsiTheme="majorHAnsi"/>
                <w:lang w:val="tr-TR" w:eastAsia="ko-KR"/>
              </w:rPr>
            </w:pPr>
            <w:r w:rsidRPr="00C12F70">
              <w:rPr>
                <w:rFonts w:asciiTheme="majorHAnsi" w:eastAsiaTheme="minorHAnsi" w:hAnsiTheme="majorHAnsi"/>
                <w:lang w:val="tr-TR" w:eastAsia="ko-KR"/>
              </w:rPr>
              <w:t>Raoul Wallenberg Institute</w:t>
            </w:r>
          </w:p>
        </w:tc>
      </w:tr>
    </w:tbl>
    <w:p w:rsidR="006A26DC" w:rsidRDefault="006A26DC"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A16C63" w:rsidRPr="004E22D3" w:rsidRDefault="00E25FC8"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D21F8E">
        <w:rPr>
          <w:rFonts w:ascii="Cambria" w:eastAsia="Calibri" w:hAnsi="Cambria" w:cs="Times New Roman"/>
          <w:b/>
          <w:color w:val="365F91" w:themeColor="accent1" w:themeShade="BF"/>
          <w:sz w:val="28"/>
          <w:szCs w:val="28"/>
          <w:lang w:eastAsia="tr-TR"/>
        </w:rPr>
        <w:t>I</w:t>
      </w:r>
      <w:r w:rsidR="00900835">
        <w:rPr>
          <w:rFonts w:ascii="Cambria" w:eastAsia="Calibri" w:hAnsi="Cambria" w:cs="Times New Roman"/>
          <w:b/>
          <w:color w:val="365F91" w:themeColor="accent1" w:themeShade="BF"/>
          <w:sz w:val="28"/>
          <w:szCs w:val="28"/>
          <w:lang w:eastAsia="tr-TR"/>
        </w:rPr>
        <w:t>I</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3C26C9">
      <w:pPr>
        <w:tabs>
          <w:tab w:val="left" w:pos="2835"/>
        </w:tabs>
        <w:autoSpaceDE w:val="0"/>
        <w:autoSpaceDN w:val="0"/>
        <w:adjustRightInd w:val="0"/>
        <w:spacing w:after="0" w:line="300" w:lineRule="exact"/>
        <w:rPr>
          <w:rFonts w:asciiTheme="majorHAnsi" w:hAnsiTheme="majorHAnsi"/>
          <w:b/>
          <w:color w:val="365F91" w:themeColor="accent1" w:themeShade="BF"/>
          <w:lang w:val="en-US" w:eastAsia="ko-KR"/>
        </w:rPr>
      </w:pPr>
    </w:p>
    <w:p w:rsidR="00C12F70" w:rsidRDefault="00A16C63" w:rsidP="00C12F70">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C12F70" w:rsidRPr="00C12F70">
        <w:rPr>
          <w:rFonts w:ascii="Cambria" w:eastAsia="Calibri" w:hAnsi="Cambria" w:cs="Times New Roman"/>
          <w:b/>
          <w:color w:val="365F91" w:themeColor="accent1" w:themeShade="BF"/>
          <w:lang w:eastAsia="tr-TR"/>
        </w:rPr>
        <w:t xml:space="preserve">Avrupa Birliği </w:t>
      </w:r>
      <w:proofErr w:type="spellStart"/>
      <w:r w:rsidR="00C12F70" w:rsidRPr="00C12F70">
        <w:rPr>
          <w:rFonts w:ascii="Cambria" w:eastAsia="Calibri" w:hAnsi="Cambria" w:cs="Times New Roman"/>
          <w:b/>
          <w:color w:val="365F91" w:themeColor="accent1" w:themeShade="BF"/>
          <w:lang w:eastAsia="tr-TR"/>
        </w:rPr>
        <w:t>Erasmus</w:t>
      </w:r>
      <w:proofErr w:type="spellEnd"/>
      <w:r w:rsidR="00C12F70" w:rsidRPr="00C12F70">
        <w:rPr>
          <w:rFonts w:ascii="Cambria" w:eastAsia="Calibri" w:hAnsi="Cambria" w:cs="Times New Roman"/>
          <w:b/>
          <w:color w:val="365F91" w:themeColor="accent1" w:themeShade="BF"/>
          <w:lang w:eastAsia="tr-TR"/>
        </w:rPr>
        <w:t xml:space="preserve">+ Projesi: Önceki Öğrenmelerin </w:t>
      </w:r>
    </w:p>
    <w:p w:rsidR="00C12F70" w:rsidRPr="00C12F70" w:rsidRDefault="00C12F70" w:rsidP="00C12F7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C12F70">
        <w:rPr>
          <w:rFonts w:ascii="Cambria" w:eastAsia="Calibri" w:hAnsi="Cambria" w:cs="Times New Roman"/>
          <w:b/>
          <w:color w:val="365F91" w:themeColor="accent1" w:themeShade="BF"/>
          <w:lang w:eastAsia="tr-TR"/>
        </w:rPr>
        <w:t>Tanınması ve Geçerlilik Kazandırma</w:t>
      </w:r>
    </w:p>
    <w:p w:rsidR="00C12F70" w:rsidRDefault="00A16C63" w:rsidP="00C12F70">
      <w:pPr>
        <w:autoSpaceDE w:val="0"/>
        <w:autoSpaceDN w:val="0"/>
        <w:adjustRightInd w:val="0"/>
        <w:spacing w:after="0" w:line="300" w:lineRule="exact"/>
        <w:rPr>
          <w:rFonts w:ascii="Cambria" w:hAnsi="Cambria" w:cs="Times New Roman"/>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C12F70" w:rsidRPr="00C12F70">
        <w:rPr>
          <w:rFonts w:ascii="Cambria" w:hAnsi="Cambria" w:cs="Times New Roman"/>
          <w:lang w:eastAsia="ko-KR"/>
        </w:rPr>
        <w:t xml:space="preserve">BEPAM, </w:t>
      </w:r>
      <w:proofErr w:type="spellStart"/>
      <w:r w:rsidR="00C12F70" w:rsidRPr="00C12F70">
        <w:rPr>
          <w:rFonts w:ascii="Cambria" w:hAnsi="Cambria" w:cs="Times New Roman"/>
          <w:lang w:eastAsia="ko-KR"/>
        </w:rPr>
        <w:t>Universitaet</w:t>
      </w:r>
      <w:proofErr w:type="spellEnd"/>
      <w:r w:rsidR="00C12F70" w:rsidRPr="00C12F70">
        <w:rPr>
          <w:rFonts w:ascii="Cambria" w:hAnsi="Cambria" w:cs="Times New Roman"/>
          <w:lang w:eastAsia="ko-KR"/>
        </w:rPr>
        <w:t xml:space="preserve"> Bremen-Almanya</w:t>
      </w:r>
      <w:r w:rsidR="00C12F70" w:rsidRPr="00C12F70">
        <w:rPr>
          <w:rFonts w:ascii="Cambria" w:hAnsi="Cambria" w:cs="Times New Roman"/>
          <w:lang w:eastAsia="ko-KR"/>
        </w:rPr>
        <w:t xml:space="preserve">, </w:t>
      </w:r>
      <w:proofErr w:type="spellStart"/>
      <w:r w:rsidR="00C12F70" w:rsidRPr="00C12F70">
        <w:rPr>
          <w:rFonts w:ascii="Cambria" w:hAnsi="Cambria" w:cs="Times New Roman"/>
          <w:lang w:eastAsia="ko-KR"/>
        </w:rPr>
        <w:t>Senator</w:t>
      </w:r>
      <w:proofErr w:type="spellEnd"/>
      <w:r w:rsidR="00C12F70" w:rsidRPr="00C12F70">
        <w:rPr>
          <w:rFonts w:ascii="Cambria" w:hAnsi="Cambria" w:cs="Times New Roman"/>
          <w:lang w:eastAsia="ko-KR"/>
        </w:rPr>
        <w:t xml:space="preserve"> </w:t>
      </w:r>
      <w:proofErr w:type="spellStart"/>
      <w:r w:rsidR="00C12F70" w:rsidRPr="00C12F70">
        <w:rPr>
          <w:rFonts w:ascii="Cambria" w:hAnsi="Cambria" w:cs="Times New Roman"/>
          <w:lang w:eastAsia="ko-KR"/>
        </w:rPr>
        <w:t>für</w:t>
      </w:r>
      <w:proofErr w:type="spellEnd"/>
      <w:r w:rsidR="00C12F70" w:rsidRPr="00C12F70">
        <w:rPr>
          <w:rFonts w:ascii="Cambria" w:hAnsi="Cambria" w:cs="Times New Roman"/>
          <w:lang w:eastAsia="ko-KR"/>
        </w:rPr>
        <w:t xml:space="preserve"> </w:t>
      </w:r>
    </w:p>
    <w:p w:rsidR="00C12F70" w:rsidRDefault="00C12F70" w:rsidP="00C12F70">
      <w:pPr>
        <w:spacing w:after="0" w:line="300" w:lineRule="exact"/>
        <w:rPr>
          <w:rFonts w:ascii="Cambria" w:hAnsi="Cambria" w:cs="Times New Roman"/>
          <w:lang w:eastAsia="ko-KR"/>
        </w:rPr>
      </w:pPr>
      <w:r>
        <w:rPr>
          <w:rFonts w:ascii="Cambria" w:hAnsi="Cambria" w:cs="Times New Roman"/>
          <w:lang w:eastAsia="ko-KR"/>
        </w:rPr>
        <w:t xml:space="preserve">                                                             </w:t>
      </w:r>
      <w:proofErr w:type="spellStart"/>
      <w:r w:rsidRPr="00C12F70">
        <w:rPr>
          <w:rFonts w:ascii="Cambria" w:hAnsi="Cambria" w:cs="Times New Roman"/>
          <w:lang w:eastAsia="ko-KR"/>
        </w:rPr>
        <w:t>Wirtschaft</w:t>
      </w:r>
      <w:proofErr w:type="spellEnd"/>
      <w:r w:rsidRPr="00C12F70">
        <w:rPr>
          <w:rFonts w:ascii="Cambria" w:hAnsi="Cambria" w:cs="Times New Roman"/>
          <w:lang w:eastAsia="ko-KR"/>
        </w:rPr>
        <w:t xml:space="preserve"> </w:t>
      </w:r>
      <w:proofErr w:type="spellStart"/>
      <w:r w:rsidRPr="00C12F70">
        <w:rPr>
          <w:rFonts w:ascii="Cambria" w:hAnsi="Cambria" w:cs="Times New Roman"/>
          <w:lang w:eastAsia="ko-KR"/>
        </w:rPr>
        <w:t>und</w:t>
      </w:r>
      <w:proofErr w:type="spellEnd"/>
      <w:r w:rsidRPr="00C12F70">
        <w:rPr>
          <w:rFonts w:ascii="Cambria" w:hAnsi="Cambria" w:cs="Times New Roman"/>
          <w:lang w:eastAsia="ko-KR"/>
        </w:rPr>
        <w:t xml:space="preserve"> </w:t>
      </w:r>
      <w:proofErr w:type="spellStart"/>
      <w:r w:rsidRPr="00C12F70">
        <w:rPr>
          <w:rFonts w:ascii="Cambria" w:hAnsi="Cambria" w:cs="Times New Roman"/>
          <w:lang w:eastAsia="ko-KR"/>
        </w:rPr>
        <w:t>Hafen</w:t>
      </w:r>
      <w:proofErr w:type="spellEnd"/>
      <w:r w:rsidRPr="00C12F70">
        <w:rPr>
          <w:rFonts w:ascii="Cambria" w:hAnsi="Cambria" w:cs="Times New Roman"/>
          <w:lang w:eastAsia="ko-KR"/>
        </w:rPr>
        <w:t xml:space="preserve"> </w:t>
      </w:r>
      <w:r w:rsidRPr="00C12F70">
        <w:rPr>
          <w:rFonts w:ascii="Cambria" w:hAnsi="Cambria" w:cs="Times New Roman"/>
          <w:lang w:eastAsia="ko-KR"/>
        </w:rPr>
        <w:t>–</w:t>
      </w:r>
      <w:r w:rsidRPr="00C12F70">
        <w:rPr>
          <w:rFonts w:ascii="Cambria" w:hAnsi="Cambria" w:cs="Times New Roman"/>
          <w:lang w:eastAsia="ko-KR"/>
        </w:rPr>
        <w:t>Almanya</w:t>
      </w:r>
      <w:r w:rsidRPr="00C12F70">
        <w:rPr>
          <w:rFonts w:ascii="Cambria" w:hAnsi="Cambria" w:cs="Times New Roman"/>
          <w:lang w:eastAsia="ko-KR"/>
        </w:rPr>
        <w:t xml:space="preserve">, </w:t>
      </w:r>
      <w:r w:rsidRPr="00C12F70">
        <w:rPr>
          <w:rFonts w:ascii="Cambria" w:hAnsi="Cambria" w:cs="Times New Roman"/>
          <w:lang w:eastAsia="ko-KR"/>
        </w:rPr>
        <w:t xml:space="preserve">VIA University </w:t>
      </w:r>
      <w:proofErr w:type="spellStart"/>
      <w:r w:rsidRPr="00C12F70">
        <w:rPr>
          <w:rFonts w:ascii="Cambria" w:hAnsi="Cambria" w:cs="Times New Roman"/>
          <w:lang w:eastAsia="ko-KR"/>
        </w:rPr>
        <w:t>College</w:t>
      </w:r>
      <w:proofErr w:type="spellEnd"/>
      <w:r w:rsidRPr="00C12F70">
        <w:rPr>
          <w:rFonts w:ascii="Cambria" w:hAnsi="Cambria" w:cs="Times New Roman"/>
          <w:lang w:eastAsia="ko-KR"/>
        </w:rPr>
        <w:t xml:space="preserve"> </w:t>
      </w:r>
      <w:r w:rsidRPr="00C12F70">
        <w:rPr>
          <w:rFonts w:ascii="Cambria" w:hAnsi="Cambria" w:cs="Times New Roman"/>
          <w:lang w:eastAsia="ko-KR"/>
        </w:rPr>
        <w:t>–</w:t>
      </w:r>
      <w:r w:rsidRPr="00C12F70">
        <w:rPr>
          <w:rFonts w:ascii="Cambria" w:hAnsi="Cambria" w:cs="Times New Roman"/>
          <w:lang w:eastAsia="ko-KR"/>
        </w:rPr>
        <w:t xml:space="preserve"> </w:t>
      </w:r>
    </w:p>
    <w:p w:rsidR="00C12F70" w:rsidRDefault="00C12F70" w:rsidP="00C12F70">
      <w:pPr>
        <w:spacing w:after="0" w:line="300" w:lineRule="exact"/>
        <w:rPr>
          <w:rFonts w:ascii="Cambria" w:hAnsi="Cambria" w:cs="Times New Roman"/>
          <w:lang w:eastAsia="ko-KR"/>
        </w:rPr>
      </w:pPr>
      <w:r>
        <w:rPr>
          <w:rFonts w:ascii="Cambria" w:hAnsi="Cambria" w:cs="Times New Roman"/>
          <w:lang w:eastAsia="ko-KR"/>
        </w:rPr>
        <w:t xml:space="preserve">                                                             </w:t>
      </w:r>
      <w:r w:rsidRPr="00C12F70">
        <w:rPr>
          <w:rFonts w:ascii="Cambria" w:hAnsi="Cambria" w:cs="Times New Roman"/>
          <w:lang w:eastAsia="ko-KR"/>
        </w:rPr>
        <w:t>Danimarka</w:t>
      </w:r>
      <w:r w:rsidRPr="00C12F70">
        <w:rPr>
          <w:rFonts w:ascii="Cambria" w:hAnsi="Cambria" w:cs="Times New Roman"/>
          <w:lang w:eastAsia="ko-KR"/>
        </w:rPr>
        <w:t xml:space="preserve">, </w:t>
      </w:r>
      <w:r w:rsidRPr="00C12F70">
        <w:rPr>
          <w:rFonts w:ascii="Cambria" w:hAnsi="Cambria" w:cs="Times New Roman"/>
          <w:lang w:eastAsia="ko-KR"/>
        </w:rPr>
        <w:t xml:space="preserve">Sosu Aarhus </w:t>
      </w:r>
      <w:r w:rsidRPr="00C12F70">
        <w:rPr>
          <w:rFonts w:ascii="Cambria" w:hAnsi="Cambria" w:cs="Times New Roman"/>
          <w:lang w:eastAsia="ko-KR"/>
        </w:rPr>
        <w:t>–</w:t>
      </w:r>
      <w:r w:rsidRPr="00C12F70">
        <w:rPr>
          <w:rFonts w:ascii="Cambria" w:hAnsi="Cambria" w:cs="Times New Roman"/>
          <w:lang w:eastAsia="ko-KR"/>
        </w:rPr>
        <w:t xml:space="preserve"> Danimarka</w:t>
      </w:r>
      <w:r w:rsidRPr="00C12F70">
        <w:rPr>
          <w:rFonts w:ascii="Cambria" w:hAnsi="Cambria" w:cs="Times New Roman"/>
          <w:lang w:eastAsia="ko-KR"/>
        </w:rPr>
        <w:t xml:space="preserve">, </w:t>
      </w:r>
      <w:proofErr w:type="spellStart"/>
      <w:r w:rsidRPr="00C12F70">
        <w:rPr>
          <w:rFonts w:ascii="Cambria" w:hAnsi="Cambria" w:cs="Times New Roman"/>
          <w:lang w:eastAsia="ko-KR"/>
        </w:rPr>
        <w:t>Wszechnica</w:t>
      </w:r>
      <w:proofErr w:type="spellEnd"/>
      <w:r w:rsidRPr="00C12F70">
        <w:rPr>
          <w:rFonts w:ascii="Cambria" w:hAnsi="Cambria" w:cs="Times New Roman"/>
          <w:lang w:eastAsia="ko-KR"/>
        </w:rPr>
        <w:t xml:space="preserve"> </w:t>
      </w:r>
    </w:p>
    <w:p w:rsidR="00C12F70" w:rsidRDefault="00C12F70" w:rsidP="00C12F70">
      <w:pPr>
        <w:spacing w:after="0" w:line="300" w:lineRule="exact"/>
        <w:rPr>
          <w:rFonts w:ascii="Cambria" w:hAnsi="Cambria" w:cs="Times New Roman"/>
          <w:lang w:eastAsia="ko-KR"/>
        </w:rPr>
      </w:pPr>
      <w:r>
        <w:rPr>
          <w:rFonts w:ascii="Cambria" w:hAnsi="Cambria" w:cs="Times New Roman"/>
          <w:lang w:eastAsia="ko-KR"/>
        </w:rPr>
        <w:t xml:space="preserve">                                                             </w:t>
      </w:r>
      <w:proofErr w:type="spellStart"/>
      <w:r w:rsidRPr="00C12F70">
        <w:rPr>
          <w:rFonts w:ascii="Cambria" w:hAnsi="Cambria" w:cs="Times New Roman"/>
          <w:lang w:eastAsia="ko-KR"/>
        </w:rPr>
        <w:t>Unşwersytetu</w:t>
      </w:r>
      <w:proofErr w:type="spellEnd"/>
      <w:r w:rsidRPr="00C12F70">
        <w:rPr>
          <w:rFonts w:ascii="Cambria" w:hAnsi="Cambria" w:cs="Times New Roman"/>
          <w:lang w:eastAsia="ko-KR"/>
        </w:rPr>
        <w:t xml:space="preserve"> </w:t>
      </w:r>
      <w:proofErr w:type="spellStart"/>
      <w:r w:rsidRPr="00C12F70">
        <w:rPr>
          <w:rFonts w:ascii="Cambria" w:hAnsi="Cambria" w:cs="Times New Roman"/>
          <w:lang w:eastAsia="ko-KR"/>
        </w:rPr>
        <w:t>Jagiellonskiego</w:t>
      </w:r>
      <w:proofErr w:type="spellEnd"/>
      <w:r w:rsidRPr="00C12F70">
        <w:rPr>
          <w:rFonts w:ascii="Cambria" w:hAnsi="Cambria" w:cs="Times New Roman"/>
          <w:lang w:eastAsia="ko-KR"/>
        </w:rPr>
        <w:t xml:space="preserve"> </w:t>
      </w:r>
      <w:r w:rsidRPr="00C12F70">
        <w:rPr>
          <w:rFonts w:ascii="Cambria" w:hAnsi="Cambria" w:cs="Times New Roman"/>
          <w:lang w:eastAsia="ko-KR"/>
        </w:rPr>
        <w:t>–</w:t>
      </w:r>
      <w:r w:rsidRPr="00C12F70">
        <w:rPr>
          <w:rFonts w:ascii="Cambria" w:hAnsi="Cambria" w:cs="Times New Roman"/>
          <w:lang w:eastAsia="ko-KR"/>
        </w:rPr>
        <w:t xml:space="preserve"> Polonya</w:t>
      </w:r>
      <w:r w:rsidRPr="00C12F70">
        <w:rPr>
          <w:rFonts w:ascii="Cambria" w:hAnsi="Cambria" w:cs="Times New Roman"/>
          <w:lang w:eastAsia="ko-KR"/>
        </w:rPr>
        <w:t xml:space="preserve">, </w:t>
      </w:r>
      <w:proofErr w:type="spellStart"/>
      <w:r w:rsidRPr="00C12F70">
        <w:rPr>
          <w:rFonts w:ascii="Cambria" w:hAnsi="Cambria" w:cs="Times New Roman"/>
          <w:lang w:eastAsia="ko-KR"/>
        </w:rPr>
        <w:t>Wojewodztwo</w:t>
      </w:r>
      <w:proofErr w:type="spellEnd"/>
      <w:r w:rsidRPr="00C12F70">
        <w:rPr>
          <w:rFonts w:ascii="Cambria" w:hAnsi="Cambria" w:cs="Times New Roman"/>
          <w:lang w:eastAsia="ko-KR"/>
        </w:rPr>
        <w:t xml:space="preserve"> </w:t>
      </w:r>
    </w:p>
    <w:p w:rsidR="00C12F70" w:rsidRDefault="00C12F70" w:rsidP="00C12F70">
      <w:pPr>
        <w:spacing w:after="0" w:line="300" w:lineRule="exact"/>
        <w:rPr>
          <w:rFonts w:ascii="Cambria" w:hAnsi="Cambria" w:cs="Times New Roman"/>
          <w:lang w:eastAsia="ko-KR"/>
        </w:rPr>
      </w:pPr>
      <w:r>
        <w:rPr>
          <w:rFonts w:ascii="Cambria" w:hAnsi="Cambria" w:cs="Times New Roman"/>
          <w:lang w:eastAsia="ko-KR"/>
        </w:rPr>
        <w:t xml:space="preserve">                                                             </w:t>
      </w:r>
      <w:proofErr w:type="spellStart"/>
      <w:r w:rsidRPr="00C12F70">
        <w:rPr>
          <w:rFonts w:ascii="Cambria" w:hAnsi="Cambria" w:cs="Times New Roman"/>
          <w:lang w:eastAsia="ko-KR"/>
        </w:rPr>
        <w:t>Malopolskie</w:t>
      </w:r>
      <w:proofErr w:type="spellEnd"/>
      <w:r w:rsidRPr="00C12F70">
        <w:rPr>
          <w:rFonts w:ascii="Cambria" w:hAnsi="Cambria" w:cs="Times New Roman"/>
          <w:lang w:eastAsia="ko-KR"/>
        </w:rPr>
        <w:t xml:space="preserve"> - </w:t>
      </w:r>
      <w:proofErr w:type="spellStart"/>
      <w:r w:rsidRPr="00C12F70">
        <w:rPr>
          <w:rFonts w:ascii="Cambria" w:hAnsi="Cambria" w:cs="Times New Roman"/>
          <w:lang w:eastAsia="ko-KR"/>
        </w:rPr>
        <w:t>Wojewodzki</w:t>
      </w:r>
      <w:proofErr w:type="spellEnd"/>
      <w:r w:rsidRPr="00C12F70">
        <w:rPr>
          <w:rFonts w:ascii="Cambria" w:hAnsi="Cambria" w:cs="Times New Roman"/>
          <w:lang w:eastAsia="ko-KR"/>
        </w:rPr>
        <w:t xml:space="preserve"> </w:t>
      </w:r>
      <w:proofErr w:type="spellStart"/>
      <w:r w:rsidRPr="00C12F70">
        <w:rPr>
          <w:rFonts w:ascii="Cambria" w:hAnsi="Cambria" w:cs="Times New Roman"/>
          <w:lang w:eastAsia="ko-KR"/>
        </w:rPr>
        <w:t>Urzad</w:t>
      </w:r>
      <w:proofErr w:type="spellEnd"/>
      <w:r w:rsidRPr="00C12F70">
        <w:rPr>
          <w:rFonts w:ascii="Cambria" w:hAnsi="Cambria" w:cs="Times New Roman"/>
          <w:lang w:eastAsia="ko-KR"/>
        </w:rPr>
        <w:t xml:space="preserve"> </w:t>
      </w:r>
      <w:proofErr w:type="spellStart"/>
      <w:r w:rsidRPr="00C12F70">
        <w:rPr>
          <w:rFonts w:ascii="Cambria" w:hAnsi="Cambria" w:cs="Times New Roman"/>
          <w:lang w:eastAsia="ko-KR"/>
        </w:rPr>
        <w:t>Pracy</w:t>
      </w:r>
      <w:proofErr w:type="spellEnd"/>
      <w:r w:rsidRPr="00C12F70">
        <w:rPr>
          <w:rFonts w:ascii="Cambria" w:hAnsi="Cambria" w:cs="Times New Roman"/>
          <w:lang w:eastAsia="ko-KR"/>
        </w:rPr>
        <w:t xml:space="preserve"> w </w:t>
      </w:r>
      <w:proofErr w:type="spellStart"/>
      <w:r w:rsidRPr="00C12F70">
        <w:rPr>
          <w:rFonts w:ascii="Cambria" w:hAnsi="Cambria" w:cs="Times New Roman"/>
          <w:lang w:eastAsia="ko-KR"/>
        </w:rPr>
        <w:t>Krakowie</w:t>
      </w:r>
      <w:proofErr w:type="spellEnd"/>
      <w:r w:rsidRPr="00C12F70">
        <w:rPr>
          <w:rFonts w:ascii="Cambria" w:hAnsi="Cambria" w:cs="Times New Roman"/>
          <w:lang w:eastAsia="ko-KR"/>
        </w:rPr>
        <w:t xml:space="preserve"> </w:t>
      </w:r>
      <w:r w:rsidRPr="00C12F70">
        <w:rPr>
          <w:rFonts w:ascii="Cambria" w:hAnsi="Cambria" w:cs="Times New Roman"/>
          <w:lang w:eastAsia="ko-KR"/>
        </w:rPr>
        <w:t>–</w:t>
      </w:r>
      <w:r w:rsidRPr="00C12F70">
        <w:rPr>
          <w:rFonts w:ascii="Cambria" w:hAnsi="Cambria" w:cs="Times New Roman"/>
          <w:lang w:eastAsia="ko-KR"/>
        </w:rPr>
        <w:t xml:space="preserve"> </w:t>
      </w:r>
    </w:p>
    <w:p w:rsidR="00C12F70" w:rsidRDefault="00C12F70" w:rsidP="00C12F70">
      <w:pPr>
        <w:spacing w:after="0" w:line="300" w:lineRule="exact"/>
        <w:rPr>
          <w:rFonts w:ascii="Times New Roman" w:hAnsi="Times New Roman" w:cs="Times New Roman"/>
          <w:sz w:val="24"/>
          <w:szCs w:val="24"/>
          <w:lang w:eastAsia="ko-KR"/>
        </w:rPr>
      </w:pPr>
      <w:r>
        <w:rPr>
          <w:rFonts w:ascii="Cambria" w:hAnsi="Cambria" w:cs="Times New Roman"/>
          <w:lang w:eastAsia="ko-KR"/>
        </w:rPr>
        <w:t xml:space="preserve">                                                             </w:t>
      </w:r>
      <w:r w:rsidRPr="00C12F70">
        <w:rPr>
          <w:rFonts w:ascii="Cambria" w:hAnsi="Cambria" w:cs="Times New Roman"/>
          <w:lang w:eastAsia="ko-KR"/>
        </w:rPr>
        <w:t>Polonya</w:t>
      </w:r>
      <w:r w:rsidRPr="00C12F70">
        <w:rPr>
          <w:rFonts w:ascii="Cambria" w:hAnsi="Cambria" w:cs="Times New Roman"/>
          <w:lang w:eastAsia="ko-KR"/>
        </w:rPr>
        <w:t xml:space="preserve">, </w:t>
      </w:r>
      <w:r w:rsidRPr="00C12F70">
        <w:rPr>
          <w:rFonts w:ascii="Cambria" w:hAnsi="Cambria" w:cs="Times New Roman"/>
          <w:lang w:eastAsia="ko-KR"/>
        </w:rPr>
        <w:t>IMECE Kadın Dayanışma Derneği</w:t>
      </w:r>
    </w:p>
    <w:p w:rsidR="00C12F70" w:rsidRPr="00572821" w:rsidRDefault="00C12F70" w:rsidP="00C12F70">
      <w:pPr>
        <w:spacing w:after="0" w:line="300" w:lineRule="exact"/>
        <w:rPr>
          <w:rFonts w:ascii="Times New Roman" w:hAnsi="Times New Roman" w:cs="Times New Roman"/>
          <w:sz w:val="24"/>
          <w:szCs w:val="24"/>
          <w:lang w:eastAsia="ko-KR"/>
        </w:rPr>
      </w:pPr>
      <w:r w:rsidRPr="004E22D3">
        <w:rPr>
          <w:rFonts w:ascii="Cambria" w:eastAsia="Calibri" w:hAnsi="Cambria" w:cs="Times New Roman"/>
          <w:b/>
          <w:color w:val="365F91" w:themeColor="accent1" w:themeShade="BF"/>
          <w:lang w:eastAsia="tr-TR"/>
        </w:rPr>
        <w:t>Destekleyen Kuruluşlar</w:t>
      </w:r>
      <w:r>
        <w:rPr>
          <w:rFonts w:ascii="Cambria" w:eastAsia="Calibri" w:hAnsi="Cambria" w:cs="Times New Roman"/>
          <w:b/>
          <w:color w:val="365F91" w:themeColor="accent1" w:themeShade="BF"/>
          <w:lang w:eastAsia="tr-TR"/>
        </w:rPr>
        <w:tab/>
        <w:t xml:space="preserve">: </w:t>
      </w:r>
      <w:r w:rsidRPr="00C12F70">
        <w:rPr>
          <w:rFonts w:ascii="Cambria" w:hAnsi="Cambria" w:cs="Times New Roman"/>
          <w:lang w:eastAsia="ko-KR"/>
        </w:rPr>
        <w:t>Avrupa Birliği</w:t>
      </w:r>
    </w:p>
    <w:p w:rsidR="00A16C63" w:rsidRPr="00982522" w:rsidRDefault="00A16C63" w:rsidP="00C12F7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C12F70">
        <w:rPr>
          <w:rFonts w:asciiTheme="majorHAnsi" w:hAnsiTheme="majorHAnsi"/>
          <w:lang w:eastAsia="ko-KR"/>
        </w:rPr>
        <w:t>6</w:t>
      </w:r>
    </w:p>
    <w:p w:rsidR="00A16C63" w:rsidRDefault="00A16C63" w:rsidP="00C12F70">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C61301">
        <w:rPr>
          <w:rFonts w:asciiTheme="majorHAnsi" w:hAnsiTheme="majorHAnsi"/>
          <w:lang w:eastAsia="ko-KR"/>
        </w:rPr>
        <w:t>Tamamlandı</w:t>
      </w:r>
    </w:p>
    <w:p w:rsidR="009723F3" w:rsidRDefault="009723F3" w:rsidP="003C26C9">
      <w:pPr>
        <w:tabs>
          <w:tab w:val="left" w:pos="2835"/>
        </w:tabs>
        <w:spacing w:after="0" w:line="300" w:lineRule="exact"/>
        <w:contextualSpacing/>
        <w:rPr>
          <w:rFonts w:asciiTheme="majorHAnsi" w:hAnsiTheme="majorHAnsi"/>
          <w:lang w:eastAsia="ko-KR"/>
        </w:rPr>
      </w:pPr>
    </w:p>
    <w:p w:rsidR="00D84682" w:rsidRPr="00C12F70" w:rsidRDefault="00D84682" w:rsidP="00D8468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84682">
        <w:rPr>
          <w:rFonts w:ascii="Cambria" w:eastAsia="Calibri" w:hAnsi="Cambria" w:cs="Times New Roman"/>
          <w:b/>
          <w:color w:val="365F91" w:themeColor="accent1" w:themeShade="BF"/>
          <w:lang w:eastAsia="tr-TR"/>
        </w:rPr>
        <w:t>Çocuğun Sesi Var Ortaklık Ağı</w:t>
      </w:r>
    </w:p>
    <w:p w:rsidR="00D84682" w:rsidRDefault="00D84682" w:rsidP="00D84682">
      <w:pPr>
        <w:spacing w:after="0" w:line="300" w:lineRule="exact"/>
        <w:rPr>
          <w:rFonts w:ascii="Times New Roman" w:hAnsi="Times New Roman" w:cs="Times New Roman"/>
          <w:bCs/>
          <w:sz w:val="24"/>
          <w:szCs w:val="24"/>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imes New Roman" w:hAnsi="Times New Roman" w:cs="Times New Roman"/>
          <w:bCs/>
          <w:sz w:val="24"/>
          <w:szCs w:val="24"/>
        </w:rPr>
        <w:t xml:space="preserve">Zeynep Erdiller, </w:t>
      </w:r>
      <w:r w:rsidRPr="00E43463">
        <w:rPr>
          <w:rFonts w:ascii="Times New Roman" w:hAnsi="Times New Roman" w:cs="Times New Roman"/>
          <w:bCs/>
          <w:sz w:val="24"/>
          <w:szCs w:val="24"/>
        </w:rPr>
        <w:t>Ersoy Erdemir</w:t>
      </w:r>
    </w:p>
    <w:p w:rsidR="00D84682" w:rsidRPr="00D84682" w:rsidRDefault="00D84682" w:rsidP="00D84682">
      <w:pPr>
        <w:spacing w:after="0" w:line="300" w:lineRule="exact"/>
        <w:rPr>
          <w:rFonts w:ascii="Times New Roman" w:hAnsi="Times New Roman" w:cs="Times New Roman"/>
          <w:bCs/>
          <w:sz w:val="24"/>
          <w:szCs w:val="24"/>
        </w:rPr>
      </w:pPr>
      <w:r w:rsidRPr="004E22D3">
        <w:rPr>
          <w:rFonts w:ascii="Cambria" w:eastAsia="Calibri" w:hAnsi="Cambria" w:cs="Times New Roman"/>
          <w:b/>
          <w:color w:val="365F91" w:themeColor="accent1" w:themeShade="BF"/>
          <w:lang w:eastAsia="tr-TR"/>
        </w:rPr>
        <w:t>Destekleyen Kuruluşlar</w:t>
      </w:r>
      <w:r>
        <w:rPr>
          <w:rFonts w:ascii="Cambria" w:eastAsia="Calibri" w:hAnsi="Cambria" w:cs="Times New Roman"/>
          <w:b/>
          <w:color w:val="365F91" w:themeColor="accent1" w:themeShade="BF"/>
          <w:lang w:eastAsia="tr-TR"/>
        </w:rPr>
        <w:tab/>
        <w:t xml:space="preserve">: </w:t>
      </w:r>
      <w:r w:rsidRPr="00E43463">
        <w:rPr>
          <w:rFonts w:ascii="Times New Roman" w:hAnsi="Times New Roman" w:cs="Times New Roman"/>
          <w:bCs/>
          <w:sz w:val="24"/>
          <w:szCs w:val="24"/>
        </w:rPr>
        <w:t>Uluslararası Çocuk Merkezi Derneği / Mikro-Fon Programı</w:t>
      </w:r>
    </w:p>
    <w:p w:rsidR="00D84682" w:rsidRPr="00982522" w:rsidRDefault="00D84682" w:rsidP="00D8468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Pr>
          <w:rFonts w:asciiTheme="majorHAnsi" w:hAnsiTheme="majorHAnsi"/>
          <w:lang w:eastAsia="ko-KR"/>
        </w:rPr>
        <w:t>9</w:t>
      </w:r>
    </w:p>
    <w:p w:rsidR="00D84682" w:rsidRDefault="00D84682" w:rsidP="00D84682">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84682" w:rsidRDefault="00D84682" w:rsidP="003C26C9">
      <w:pPr>
        <w:tabs>
          <w:tab w:val="left" w:pos="2835"/>
        </w:tabs>
        <w:spacing w:after="0" w:line="300" w:lineRule="exact"/>
        <w:contextualSpacing/>
        <w:rPr>
          <w:rFonts w:asciiTheme="majorHAnsi" w:hAnsiTheme="majorHAnsi"/>
          <w:lang w:eastAsia="ko-KR"/>
        </w:rPr>
      </w:pPr>
    </w:p>
    <w:p w:rsidR="003A238E" w:rsidRPr="0072388A" w:rsidRDefault="00D21F8E" w:rsidP="0063602B">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900835">
        <w:rPr>
          <w:rFonts w:ascii="Cambria" w:eastAsia="Calibri" w:hAnsi="Cambria" w:cs="Times New Roman"/>
          <w:b/>
          <w:color w:val="365F91" w:themeColor="accent1" w:themeShade="BF"/>
          <w:sz w:val="28"/>
          <w:szCs w:val="28"/>
          <w:lang w:eastAsia="tr-TR"/>
        </w:rPr>
        <w:t>I</w:t>
      </w:r>
      <w:r w:rsidR="003A238E"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3A238E" w:rsidRPr="0072388A" w:rsidRDefault="003A238E" w:rsidP="0063602B">
      <w:pPr>
        <w:spacing w:after="0" w:line="300" w:lineRule="exact"/>
        <w:contextualSpacing/>
        <w:rPr>
          <w:rFonts w:ascii="Cambria" w:eastAsia="Calibri" w:hAnsi="Cambria" w:cs="Times New Roman"/>
          <w:b/>
          <w:color w:val="365F91" w:themeColor="accent1" w:themeShade="BF"/>
          <w:sz w:val="28"/>
          <w:szCs w:val="28"/>
          <w:lang w:eastAsia="tr-TR"/>
        </w:rPr>
      </w:pPr>
    </w:p>
    <w:p w:rsidR="003A238E" w:rsidRPr="003E4D16" w:rsidRDefault="001D5C7F" w:rsidP="0063602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D41F56" w:rsidRDefault="00D41F56" w:rsidP="0063602B">
      <w:pPr>
        <w:shd w:val="clear" w:color="auto" w:fill="FFFFFF"/>
        <w:spacing w:after="0" w:line="300" w:lineRule="exact"/>
        <w:rPr>
          <w:rFonts w:asciiTheme="majorHAnsi" w:hAnsiTheme="majorHAnsi"/>
          <w:lang w:eastAsia="ko-KR"/>
        </w:rPr>
      </w:pPr>
    </w:p>
    <w:p w:rsidR="001D5C7F" w:rsidRDefault="001D5C7F" w:rsidP="0063602B">
      <w:pPr>
        <w:shd w:val="clear" w:color="auto" w:fill="FFFFFF"/>
        <w:spacing w:after="0" w:line="300" w:lineRule="exact"/>
        <w:rPr>
          <w:rFonts w:asciiTheme="majorHAnsi" w:hAnsiTheme="majorHAnsi"/>
          <w:lang w:eastAsia="ko-KR"/>
        </w:rPr>
      </w:pPr>
      <w:proofErr w:type="spellStart"/>
      <w:r w:rsidRPr="001D5C7F">
        <w:rPr>
          <w:rFonts w:asciiTheme="majorHAnsi" w:hAnsiTheme="majorHAnsi"/>
          <w:lang w:eastAsia="ko-KR"/>
        </w:rPr>
        <w:t>Aratemur</w:t>
      </w:r>
      <w:proofErr w:type="spellEnd"/>
      <w:r w:rsidRPr="001D5C7F">
        <w:rPr>
          <w:rFonts w:asciiTheme="majorHAnsi" w:hAnsiTheme="majorHAnsi"/>
          <w:lang w:eastAsia="ko-KR"/>
        </w:rPr>
        <w:t>-Çimen, C</w:t>
      </w:r>
      <w:proofErr w:type="gramStart"/>
      <w:r w:rsidRPr="001D5C7F">
        <w:rPr>
          <w:rFonts w:asciiTheme="majorHAnsi" w:hAnsiTheme="majorHAnsi"/>
          <w:lang w:eastAsia="ko-KR"/>
        </w:rPr>
        <w:t>.,</w:t>
      </w:r>
      <w:proofErr w:type="gramEnd"/>
      <w:r w:rsidRPr="001D5C7F">
        <w:rPr>
          <w:rFonts w:asciiTheme="majorHAnsi" w:hAnsiTheme="majorHAnsi"/>
          <w:lang w:eastAsia="ko-KR"/>
        </w:rPr>
        <w:t xml:space="preserve"> Bayhan, S.,  “Değişen ilköğretim ders kitaplarında toplumsal cinsiyet </w:t>
      </w:r>
    </w:p>
    <w:p w:rsidR="001D5C7F" w:rsidRDefault="001D5C7F" w:rsidP="0063602B">
      <w:pPr>
        <w:shd w:val="clear" w:color="auto" w:fill="FFFFFF"/>
        <w:spacing w:after="0" w:line="300" w:lineRule="exact"/>
        <w:rPr>
          <w:rFonts w:asciiTheme="majorHAnsi" w:hAnsiTheme="majorHAnsi"/>
          <w:lang w:eastAsia="ko-KR"/>
        </w:rPr>
      </w:pPr>
      <w:r>
        <w:rPr>
          <w:rFonts w:asciiTheme="majorHAnsi" w:hAnsiTheme="majorHAnsi"/>
          <w:lang w:eastAsia="ko-KR"/>
        </w:rPr>
        <w:t xml:space="preserve">          </w:t>
      </w:r>
      <w:proofErr w:type="gramStart"/>
      <w:r w:rsidRPr="001D5C7F">
        <w:rPr>
          <w:rFonts w:asciiTheme="majorHAnsi" w:hAnsiTheme="majorHAnsi"/>
          <w:lang w:eastAsia="ko-KR"/>
        </w:rPr>
        <w:t>eşitliği</w:t>
      </w:r>
      <w:proofErr w:type="gramEnd"/>
      <w:r w:rsidRPr="001D5C7F">
        <w:rPr>
          <w:rFonts w:asciiTheme="majorHAnsi" w:hAnsiTheme="majorHAnsi"/>
          <w:lang w:eastAsia="ko-KR"/>
        </w:rPr>
        <w:t xml:space="preserve">.”. Ünal, I. (Ed.), Eğitimin Cinsiyeti, </w:t>
      </w:r>
      <w:proofErr w:type="spellStart"/>
      <w:r w:rsidRPr="001D5C7F">
        <w:rPr>
          <w:rFonts w:asciiTheme="majorHAnsi" w:hAnsiTheme="majorHAnsi"/>
          <w:lang w:eastAsia="ko-KR"/>
        </w:rPr>
        <w:t>In-press</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invited</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chapter</w:t>
      </w:r>
      <w:proofErr w:type="spellEnd"/>
      <w:r w:rsidRPr="001D5C7F">
        <w:rPr>
          <w:rFonts w:asciiTheme="majorHAnsi" w:hAnsiTheme="majorHAnsi"/>
          <w:lang w:eastAsia="ko-KR"/>
        </w:rPr>
        <w:t xml:space="preserve">). İstanbul: Dipnot </w:t>
      </w:r>
    </w:p>
    <w:p w:rsidR="001D5C7F" w:rsidRDefault="001D5C7F" w:rsidP="0063602B">
      <w:pPr>
        <w:shd w:val="clear" w:color="auto" w:fill="FFFFFF"/>
        <w:spacing w:after="0" w:line="300" w:lineRule="exact"/>
        <w:rPr>
          <w:rFonts w:asciiTheme="majorHAnsi" w:hAnsiTheme="majorHAnsi"/>
          <w:lang w:eastAsia="ko-KR"/>
        </w:rPr>
      </w:pPr>
      <w:r>
        <w:rPr>
          <w:rFonts w:asciiTheme="majorHAnsi" w:hAnsiTheme="majorHAnsi"/>
          <w:lang w:eastAsia="ko-KR"/>
        </w:rPr>
        <w:t xml:space="preserve">          </w:t>
      </w:r>
      <w:r w:rsidRPr="001D5C7F">
        <w:rPr>
          <w:rFonts w:asciiTheme="majorHAnsi" w:hAnsiTheme="majorHAnsi"/>
          <w:lang w:eastAsia="ko-KR"/>
        </w:rPr>
        <w:t>Yayınları, 20</w:t>
      </w:r>
      <w:r>
        <w:rPr>
          <w:rFonts w:asciiTheme="majorHAnsi" w:hAnsiTheme="majorHAnsi"/>
          <w:lang w:eastAsia="ko-KR"/>
        </w:rPr>
        <w:t>19.</w:t>
      </w:r>
    </w:p>
    <w:p w:rsidR="001D5C7F" w:rsidRDefault="001D5C7F" w:rsidP="0063602B">
      <w:pPr>
        <w:shd w:val="clear" w:color="auto" w:fill="FFFFFF"/>
        <w:spacing w:after="0" w:line="300" w:lineRule="exact"/>
        <w:rPr>
          <w:rFonts w:asciiTheme="majorHAnsi" w:hAnsiTheme="majorHAnsi"/>
          <w:lang w:eastAsia="ko-KR"/>
        </w:rPr>
      </w:pPr>
    </w:p>
    <w:p w:rsidR="00900835" w:rsidRDefault="00900835" w:rsidP="001D5C7F">
      <w:pPr>
        <w:spacing w:after="0" w:line="300" w:lineRule="exact"/>
        <w:rPr>
          <w:rFonts w:ascii="Cambria" w:eastAsia="Calibri" w:hAnsi="Cambria" w:cs="Times New Roman"/>
          <w:b/>
          <w:color w:val="365F91" w:themeColor="accent1" w:themeShade="BF"/>
          <w:lang w:eastAsia="tr-TR"/>
        </w:rPr>
      </w:pPr>
    </w:p>
    <w:p w:rsidR="00900835" w:rsidRDefault="00900835" w:rsidP="001D5C7F">
      <w:pPr>
        <w:spacing w:after="0" w:line="300" w:lineRule="exact"/>
        <w:rPr>
          <w:rFonts w:ascii="Cambria" w:eastAsia="Calibri" w:hAnsi="Cambria" w:cs="Times New Roman"/>
          <w:b/>
          <w:color w:val="365F91" w:themeColor="accent1" w:themeShade="BF"/>
          <w:lang w:eastAsia="tr-TR"/>
        </w:rPr>
      </w:pPr>
    </w:p>
    <w:p w:rsidR="001D5C7F" w:rsidRPr="003E4D16" w:rsidRDefault="001D5C7F" w:rsidP="001D5C7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lastRenderedPageBreak/>
        <w:t>Makale</w:t>
      </w:r>
    </w:p>
    <w:p w:rsidR="001D5C7F" w:rsidRDefault="001D5C7F" w:rsidP="0063602B">
      <w:pPr>
        <w:shd w:val="clear" w:color="auto" w:fill="FFFFFF"/>
        <w:spacing w:after="0" w:line="300" w:lineRule="exact"/>
        <w:rPr>
          <w:rFonts w:asciiTheme="majorHAnsi" w:hAnsiTheme="majorHAnsi"/>
          <w:lang w:eastAsia="ko-KR"/>
        </w:rPr>
      </w:pPr>
    </w:p>
    <w:p w:rsidR="001D5C7F" w:rsidRDefault="001D5C7F" w:rsidP="0063602B">
      <w:pPr>
        <w:shd w:val="clear" w:color="auto" w:fill="FFFFFF"/>
        <w:spacing w:after="0" w:line="300" w:lineRule="exact"/>
        <w:rPr>
          <w:rFonts w:asciiTheme="majorHAnsi" w:hAnsiTheme="majorHAnsi"/>
          <w:lang w:eastAsia="ko-KR"/>
        </w:rPr>
      </w:pPr>
      <w:r w:rsidRPr="001D5C7F">
        <w:rPr>
          <w:rFonts w:asciiTheme="majorHAnsi" w:hAnsiTheme="majorHAnsi"/>
          <w:lang w:eastAsia="ko-KR"/>
        </w:rPr>
        <w:t>Bayhan, S</w:t>
      </w:r>
      <w:proofErr w:type="gramStart"/>
      <w:r w:rsidRPr="001D5C7F">
        <w:rPr>
          <w:rFonts w:asciiTheme="majorHAnsi" w:hAnsiTheme="majorHAnsi"/>
          <w:lang w:eastAsia="ko-KR"/>
        </w:rPr>
        <w:t>.,</w:t>
      </w:r>
      <w:proofErr w:type="gramEnd"/>
      <w:r w:rsidRPr="001D5C7F">
        <w:rPr>
          <w:rFonts w:asciiTheme="majorHAnsi" w:hAnsiTheme="majorHAnsi"/>
          <w:lang w:eastAsia="ko-KR"/>
        </w:rPr>
        <w:t xml:space="preserve"> </w:t>
      </w:r>
      <w:proofErr w:type="spellStart"/>
      <w:r w:rsidRPr="001D5C7F">
        <w:rPr>
          <w:rFonts w:asciiTheme="majorHAnsi" w:hAnsiTheme="majorHAnsi"/>
          <w:lang w:eastAsia="ko-KR"/>
        </w:rPr>
        <w:t>Aratemur</w:t>
      </w:r>
      <w:proofErr w:type="spellEnd"/>
      <w:r w:rsidRPr="001D5C7F">
        <w:rPr>
          <w:rFonts w:asciiTheme="majorHAnsi" w:hAnsiTheme="majorHAnsi"/>
          <w:lang w:eastAsia="ko-KR"/>
        </w:rPr>
        <w:t xml:space="preserve"> Çimen, C., “2017 müfredat reformu sonrası ders kitaplarında toplumsal </w:t>
      </w:r>
    </w:p>
    <w:p w:rsidR="001D5C7F" w:rsidRDefault="001D5C7F" w:rsidP="0063602B">
      <w:pPr>
        <w:shd w:val="clear" w:color="auto" w:fill="FFFFFF"/>
        <w:spacing w:after="0" w:line="300" w:lineRule="exact"/>
        <w:rPr>
          <w:rFonts w:asciiTheme="majorHAnsi" w:hAnsiTheme="majorHAnsi"/>
          <w:lang w:eastAsia="ko-KR"/>
        </w:rPr>
      </w:pPr>
      <w:r>
        <w:rPr>
          <w:rFonts w:asciiTheme="majorHAnsi" w:hAnsiTheme="majorHAnsi"/>
          <w:lang w:eastAsia="ko-KR"/>
        </w:rPr>
        <w:t xml:space="preserve">          </w:t>
      </w:r>
      <w:proofErr w:type="gramStart"/>
      <w:r w:rsidRPr="001D5C7F">
        <w:rPr>
          <w:rFonts w:asciiTheme="majorHAnsi" w:hAnsiTheme="majorHAnsi"/>
          <w:lang w:eastAsia="ko-KR"/>
        </w:rPr>
        <w:t>cinsiyet</w:t>
      </w:r>
      <w:proofErr w:type="gramEnd"/>
      <w:r w:rsidRPr="001D5C7F">
        <w:rPr>
          <w:rFonts w:asciiTheme="majorHAnsi" w:hAnsiTheme="majorHAnsi"/>
          <w:lang w:eastAsia="ko-KR"/>
        </w:rPr>
        <w:t xml:space="preserve"> eşitliği”, Eğitim Bilim Toplum, </w:t>
      </w:r>
      <w:proofErr w:type="spellStart"/>
      <w:r w:rsidRPr="001D5C7F">
        <w:rPr>
          <w:rFonts w:asciiTheme="majorHAnsi" w:hAnsiTheme="majorHAnsi"/>
          <w:lang w:eastAsia="ko-KR"/>
        </w:rPr>
        <w:t>In-press</w:t>
      </w:r>
      <w:proofErr w:type="spellEnd"/>
      <w:r w:rsidRPr="001D5C7F">
        <w:rPr>
          <w:rFonts w:asciiTheme="majorHAnsi" w:hAnsiTheme="majorHAnsi"/>
          <w:lang w:eastAsia="ko-KR"/>
        </w:rPr>
        <w:t>, 2019.</w:t>
      </w:r>
    </w:p>
    <w:p w:rsidR="006A26DC" w:rsidRPr="00572821" w:rsidRDefault="006A26DC" w:rsidP="006A26DC">
      <w:pPr>
        <w:spacing w:after="0"/>
        <w:ind w:left="424" w:hanging="10"/>
      </w:pPr>
    </w:p>
    <w:p w:rsidR="006A26DC" w:rsidRDefault="001D5C7F" w:rsidP="001D5C7F">
      <w:pPr>
        <w:spacing w:after="0"/>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Bildiri</w:t>
      </w:r>
    </w:p>
    <w:p w:rsidR="001D5C7F" w:rsidRDefault="001D5C7F" w:rsidP="001D5C7F">
      <w:pPr>
        <w:spacing w:after="0"/>
        <w:rPr>
          <w:rFonts w:ascii="Cambria" w:eastAsia="Calibri" w:hAnsi="Cambria" w:cs="Times New Roman"/>
          <w:b/>
          <w:color w:val="365F91" w:themeColor="accent1" w:themeShade="BF"/>
          <w:lang w:eastAsia="tr-TR"/>
        </w:rPr>
      </w:pPr>
    </w:p>
    <w:p w:rsidR="001D5C7F" w:rsidRDefault="001D5C7F" w:rsidP="001D5C7F">
      <w:pPr>
        <w:spacing w:after="0"/>
        <w:rPr>
          <w:rFonts w:asciiTheme="majorHAnsi" w:hAnsiTheme="majorHAnsi"/>
          <w:lang w:eastAsia="ko-KR"/>
        </w:rPr>
      </w:pPr>
      <w:proofErr w:type="spellStart"/>
      <w:r w:rsidRPr="001D5C7F">
        <w:rPr>
          <w:rFonts w:asciiTheme="majorHAnsi" w:hAnsiTheme="majorHAnsi"/>
          <w:lang w:eastAsia="ko-KR"/>
        </w:rPr>
        <w:t>Aratemur</w:t>
      </w:r>
      <w:proofErr w:type="spellEnd"/>
      <w:r w:rsidRPr="001D5C7F">
        <w:rPr>
          <w:rFonts w:asciiTheme="majorHAnsi" w:hAnsiTheme="majorHAnsi"/>
          <w:lang w:eastAsia="ko-KR"/>
        </w:rPr>
        <w:t>-Çimen, C</w:t>
      </w:r>
      <w:proofErr w:type="gramStart"/>
      <w:r w:rsidRPr="001D5C7F">
        <w:rPr>
          <w:rFonts w:asciiTheme="majorHAnsi" w:hAnsiTheme="majorHAnsi"/>
          <w:lang w:eastAsia="ko-KR"/>
        </w:rPr>
        <w:t>.,</w:t>
      </w:r>
      <w:proofErr w:type="gramEnd"/>
      <w:r w:rsidRPr="001D5C7F">
        <w:rPr>
          <w:rFonts w:asciiTheme="majorHAnsi" w:hAnsiTheme="majorHAnsi"/>
          <w:lang w:eastAsia="ko-KR"/>
        </w:rPr>
        <w:t xml:space="preserve"> Bayhan, S.,  “Değişen ders kitaplarında toplumsal cinsiyet eşitliği”, 16. Türk </w:t>
      </w:r>
    </w:p>
    <w:p w:rsidR="001D5C7F" w:rsidRDefault="001D5C7F" w:rsidP="001D5C7F">
      <w:pPr>
        <w:spacing w:after="0"/>
        <w:rPr>
          <w:rFonts w:asciiTheme="majorHAnsi" w:hAnsiTheme="majorHAnsi"/>
          <w:lang w:eastAsia="ko-KR"/>
        </w:rPr>
      </w:pPr>
      <w:r>
        <w:rPr>
          <w:rFonts w:asciiTheme="majorHAnsi" w:hAnsiTheme="majorHAnsi"/>
          <w:lang w:eastAsia="ko-KR"/>
        </w:rPr>
        <w:t xml:space="preserve">          </w:t>
      </w:r>
      <w:r w:rsidRPr="001D5C7F">
        <w:rPr>
          <w:rFonts w:asciiTheme="majorHAnsi" w:hAnsiTheme="majorHAnsi"/>
          <w:lang w:eastAsia="ko-KR"/>
        </w:rPr>
        <w:t>Sosyal Bilimler Kongresi Bildiri Kitapçığı. , 26-28 Kasım 2019, Ankara, 2019.</w:t>
      </w:r>
    </w:p>
    <w:p w:rsidR="001D5C7F" w:rsidRPr="001D5C7F" w:rsidRDefault="001D5C7F" w:rsidP="001D5C7F">
      <w:pPr>
        <w:spacing w:after="0"/>
        <w:rPr>
          <w:rFonts w:asciiTheme="majorHAnsi" w:hAnsiTheme="majorHAnsi"/>
          <w:lang w:eastAsia="ko-KR"/>
        </w:rPr>
      </w:pPr>
    </w:p>
    <w:p w:rsidR="001D5C7F" w:rsidRDefault="001D5C7F" w:rsidP="001D5C7F">
      <w:pPr>
        <w:spacing w:after="0"/>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Diğer</w:t>
      </w:r>
    </w:p>
    <w:p w:rsidR="001D5C7F" w:rsidRDefault="001D5C7F" w:rsidP="001D5C7F">
      <w:pPr>
        <w:spacing w:after="0"/>
        <w:rPr>
          <w:rFonts w:ascii="Cambria" w:eastAsia="Calibri" w:hAnsi="Cambria" w:cs="Times New Roman"/>
          <w:b/>
          <w:color w:val="365F91" w:themeColor="accent1" w:themeShade="BF"/>
          <w:lang w:eastAsia="tr-TR"/>
        </w:rPr>
      </w:pPr>
    </w:p>
    <w:p w:rsidR="001D5C7F" w:rsidRDefault="001D5C7F" w:rsidP="001D5C7F">
      <w:pPr>
        <w:spacing w:after="0"/>
        <w:rPr>
          <w:rFonts w:asciiTheme="majorHAnsi" w:hAnsiTheme="majorHAnsi"/>
          <w:lang w:eastAsia="ko-KR"/>
        </w:rPr>
      </w:pPr>
      <w:proofErr w:type="spellStart"/>
      <w:r w:rsidRPr="001D5C7F">
        <w:rPr>
          <w:rFonts w:asciiTheme="majorHAnsi" w:hAnsiTheme="majorHAnsi"/>
          <w:lang w:eastAsia="ko-KR"/>
        </w:rPr>
        <w:t>Aratemur</w:t>
      </w:r>
      <w:proofErr w:type="spellEnd"/>
      <w:r w:rsidRPr="001D5C7F">
        <w:rPr>
          <w:rFonts w:asciiTheme="majorHAnsi" w:hAnsiTheme="majorHAnsi"/>
          <w:lang w:eastAsia="ko-KR"/>
        </w:rPr>
        <w:t>-Çimen, C</w:t>
      </w:r>
      <w:proofErr w:type="gramStart"/>
      <w:r w:rsidRPr="001D5C7F">
        <w:rPr>
          <w:rFonts w:asciiTheme="majorHAnsi" w:hAnsiTheme="majorHAnsi"/>
          <w:lang w:eastAsia="ko-KR"/>
        </w:rPr>
        <w:t>.,</w:t>
      </w:r>
      <w:proofErr w:type="gramEnd"/>
      <w:r w:rsidRPr="001D5C7F">
        <w:rPr>
          <w:rFonts w:asciiTheme="majorHAnsi" w:hAnsiTheme="majorHAnsi"/>
          <w:lang w:eastAsia="ko-KR"/>
        </w:rPr>
        <w:t xml:space="preserve"> Bayhan, S. “Değişen Ders </w:t>
      </w:r>
      <w:proofErr w:type="spellStart"/>
      <w:r w:rsidRPr="001D5C7F">
        <w:rPr>
          <w:rFonts w:asciiTheme="majorHAnsi" w:hAnsiTheme="majorHAnsi"/>
          <w:lang w:eastAsia="ko-KR"/>
        </w:rPr>
        <w:t>Kitaplarıda</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Sekülerizm</w:t>
      </w:r>
      <w:proofErr w:type="spellEnd"/>
      <w:r w:rsidRPr="001D5C7F">
        <w:rPr>
          <w:rFonts w:asciiTheme="majorHAnsi" w:hAnsiTheme="majorHAnsi"/>
          <w:lang w:eastAsia="ko-KR"/>
        </w:rPr>
        <w:t xml:space="preserve"> ve Toplumsal Cinsiyet </w:t>
      </w:r>
    </w:p>
    <w:p w:rsidR="001D5C7F" w:rsidRPr="001D5C7F" w:rsidRDefault="001D5C7F" w:rsidP="001D5C7F">
      <w:pPr>
        <w:spacing w:after="0"/>
        <w:rPr>
          <w:rFonts w:asciiTheme="majorHAnsi" w:hAnsiTheme="majorHAnsi"/>
          <w:lang w:eastAsia="ko-KR"/>
        </w:rPr>
      </w:pPr>
      <w:r>
        <w:rPr>
          <w:rFonts w:asciiTheme="majorHAnsi" w:hAnsiTheme="majorHAnsi"/>
          <w:lang w:eastAsia="ko-KR"/>
        </w:rPr>
        <w:t xml:space="preserve">          </w:t>
      </w:r>
      <w:r w:rsidRPr="001D5C7F">
        <w:rPr>
          <w:rFonts w:asciiTheme="majorHAnsi" w:hAnsiTheme="majorHAnsi"/>
          <w:lang w:eastAsia="ko-KR"/>
        </w:rPr>
        <w:t>Eşitliği Araştırması Raporu”, 26 Eylül 2019.</w:t>
      </w:r>
    </w:p>
    <w:p w:rsidR="001D5C7F" w:rsidRPr="001D5C7F" w:rsidRDefault="001D5C7F" w:rsidP="001D5C7F">
      <w:pPr>
        <w:spacing w:after="0"/>
        <w:rPr>
          <w:rFonts w:asciiTheme="majorHAnsi" w:hAnsiTheme="majorHAnsi"/>
          <w:lang w:eastAsia="ko-KR"/>
        </w:rPr>
      </w:pPr>
    </w:p>
    <w:p w:rsidR="001D5C7F" w:rsidRDefault="001D5C7F" w:rsidP="001D5C7F">
      <w:pPr>
        <w:spacing w:after="0"/>
        <w:rPr>
          <w:rFonts w:asciiTheme="majorHAnsi" w:hAnsiTheme="majorHAnsi"/>
          <w:lang w:eastAsia="ko-KR"/>
        </w:rPr>
      </w:pPr>
      <w:proofErr w:type="spellStart"/>
      <w:r w:rsidRPr="001D5C7F">
        <w:rPr>
          <w:rFonts w:asciiTheme="majorHAnsi" w:hAnsiTheme="majorHAnsi"/>
          <w:lang w:eastAsia="ko-KR"/>
        </w:rPr>
        <w:t>Aratemur</w:t>
      </w:r>
      <w:proofErr w:type="spellEnd"/>
      <w:r w:rsidRPr="001D5C7F">
        <w:rPr>
          <w:rFonts w:asciiTheme="majorHAnsi" w:hAnsiTheme="majorHAnsi"/>
          <w:lang w:eastAsia="ko-KR"/>
        </w:rPr>
        <w:t>-Çimen, C</w:t>
      </w:r>
      <w:proofErr w:type="gramStart"/>
      <w:r w:rsidRPr="001D5C7F">
        <w:rPr>
          <w:rFonts w:asciiTheme="majorHAnsi" w:hAnsiTheme="majorHAnsi"/>
          <w:lang w:eastAsia="ko-KR"/>
        </w:rPr>
        <w:t>.,</w:t>
      </w:r>
      <w:proofErr w:type="gramEnd"/>
      <w:r w:rsidRPr="001D5C7F">
        <w:rPr>
          <w:rFonts w:asciiTheme="majorHAnsi" w:hAnsiTheme="majorHAnsi"/>
          <w:lang w:eastAsia="ko-KR"/>
        </w:rPr>
        <w:t xml:space="preserve"> Bayhan, S. </w:t>
      </w:r>
      <w:proofErr w:type="spellStart"/>
      <w:r w:rsidRPr="001D5C7F">
        <w:rPr>
          <w:rFonts w:asciiTheme="majorHAnsi" w:hAnsiTheme="majorHAnsi"/>
          <w:lang w:eastAsia="ko-KR"/>
        </w:rPr>
        <w:t>Democratic</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values</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and</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democratic</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citizenship</w:t>
      </w:r>
      <w:proofErr w:type="spellEnd"/>
      <w:r w:rsidRPr="001D5C7F">
        <w:rPr>
          <w:rFonts w:asciiTheme="majorHAnsi" w:hAnsiTheme="majorHAnsi"/>
          <w:lang w:eastAsia="ko-KR"/>
        </w:rPr>
        <w:t xml:space="preserve"> in </w:t>
      </w:r>
      <w:proofErr w:type="spellStart"/>
      <w:r w:rsidRPr="001D5C7F">
        <w:rPr>
          <w:rFonts w:asciiTheme="majorHAnsi" w:hAnsiTheme="majorHAnsi"/>
          <w:lang w:eastAsia="ko-KR"/>
        </w:rPr>
        <w:t>the</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Turkish</w:t>
      </w:r>
      <w:proofErr w:type="spellEnd"/>
      <w:r w:rsidRPr="001D5C7F">
        <w:rPr>
          <w:rFonts w:asciiTheme="majorHAnsi" w:hAnsiTheme="majorHAnsi"/>
          <w:lang w:eastAsia="ko-KR"/>
        </w:rPr>
        <w:t xml:space="preserve"> </w:t>
      </w:r>
    </w:p>
    <w:p w:rsidR="001D5C7F" w:rsidRPr="001D5C7F" w:rsidRDefault="001D5C7F" w:rsidP="001D5C7F">
      <w:pPr>
        <w:spacing w:after="0"/>
        <w:rPr>
          <w:rFonts w:asciiTheme="majorHAnsi" w:hAnsiTheme="majorHAnsi"/>
          <w:lang w:eastAsia="ko-KR"/>
        </w:rPr>
      </w:pPr>
      <w:r>
        <w:rPr>
          <w:rFonts w:asciiTheme="majorHAnsi" w:hAnsiTheme="majorHAnsi"/>
          <w:lang w:eastAsia="ko-KR"/>
        </w:rPr>
        <w:t xml:space="preserve">          </w:t>
      </w:r>
      <w:proofErr w:type="spellStart"/>
      <w:r w:rsidRPr="001D5C7F">
        <w:rPr>
          <w:rFonts w:asciiTheme="majorHAnsi" w:hAnsiTheme="majorHAnsi"/>
          <w:lang w:eastAsia="ko-KR"/>
        </w:rPr>
        <w:t>education</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system</w:t>
      </w:r>
      <w:proofErr w:type="spellEnd"/>
      <w:r w:rsidRPr="001D5C7F">
        <w:rPr>
          <w:rFonts w:asciiTheme="majorHAnsi" w:hAnsiTheme="majorHAnsi"/>
          <w:lang w:eastAsia="ko-KR"/>
        </w:rPr>
        <w:t xml:space="preserve">: </w:t>
      </w:r>
      <w:proofErr w:type="spellStart"/>
      <w:r w:rsidRPr="001D5C7F">
        <w:rPr>
          <w:rFonts w:asciiTheme="majorHAnsi" w:hAnsiTheme="majorHAnsi"/>
          <w:lang w:eastAsia="ko-KR"/>
        </w:rPr>
        <w:t>Textbooks</w:t>
      </w:r>
      <w:proofErr w:type="spellEnd"/>
      <w:r w:rsidRPr="001D5C7F">
        <w:rPr>
          <w:rFonts w:asciiTheme="majorHAnsi" w:hAnsiTheme="majorHAnsi"/>
          <w:lang w:eastAsia="ko-KR"/>
        </w:rPr>
        <w:t>. 2019, ISBN: 978-2-9602333-1-5</w:t>
      </w:r>
      <w:r>
        <w:rPr>
          <w:rFonts w:asciiTheme="majorHAnsi" w:hAnsiTheme="majorHAnsi"/>
          <w:lang w:eastAsia="ko-KR"/>
        </w:rPr>
        <w:t>.</w:t>
      </w:r>
    </w:p>
    <w:p w:rsidR="001D5C7F" w:rsidRDefault="001D5C7F" w:rsidP="001D5C7F">
      <w:pPr>
        <w:spacing w:after="0"/>
        <w:rPr>
          <w:rFonts w:ascii="Cambria" w:eastAsia="Calibri" w:hAnsi="Cambria" w:cs="Times New Roman"/>
          <w:b/>
          <w:color w:val="365F91" w:themeColor="accent1" w:themeShade="BF"/>
          <w:lang w:eastAsia="tr-TR"/>
        </w:rPr>
      </w:pPr>
    </w:p>
    <w:p w:rsidR="00434236" w:rsidRDefault="00900835" w:rsidP="0063602B">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IX</w:t>
      </w:r>
      <w:r w:rsidR="00434236">
        <w:rPr>
          <w:rFonts w:ascii="Cambria" w:eastAsia="Calibri" w:hAnsi="Cambria" w:cs="Times New Roman"/>
          <w:b/>
          <w:color w:val="365F91" w:themeColor="accent1" w:themeShade="BF"/>
          <w:sz w:val="28"/>
          <w:szCs w:val="28"/>
          <w:lang w:eastAsia="tr-TR"/>
        </w:rPr>
        <w:t>-</w:t>
      </w:r>
      <w:r w:rsidR="00F94E85">
        <w:rPr>
          <w:rFonts w:ascii="Cambria" w:eastAsia="Calibri" w:hAnsi="Cambria" w:cs="Times New Roman"/>
          <w:b/>
          <w:color w:val="365F91" w:themeColor="accent1" w:themeShade="BF"/>
          <w:sz w:val="28"/>
          <w:szCs w:val="28"/>
          <w:lang w:eastAsia="tr-TR"/>
        </w:rPr>
        <w:t>MERKEZİN 2020</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1D5C7F" w:rsidRDefault="001D5C7F" w:rsidP="001D5C7F">
      <w:pPr>
        <w:spacing w:after="0" w:line="300" w:lineRule="exact"/>
        <w:rPr>
          <w:rFonts w:ascii="Trebuchet MS" w:hAnsi="Trebuchet MS"/>
          <w:b/>
          <w:sz w:val="20"/>
          <w:szCs w:val="20"/>
        </w:rPr>
      </w:pPr>
    </w:p>
    <w:p w:rsidR="00F50C5B" w:rsidRDefault="00F50C5B" w:rsidP="001D5C7F">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6A26DC" w:rsidRDefault="006A26DC" w:rsidP="001D5C7F">
      <w:pPr>
        <w:spacing w:after="0" w:line="300" w:lineRule="exact"/>
        <w:rPr>
          <w:rFonts w:asciiTheme="majorHAnsi" w:eastAsia="Calibri" w:hAnsiTheme="majorHAnsi" w:cs="InterstateLight"/>
          <w:b/>
          <w:lang w:val="de-DE"/>
        </w:rPr>
      </w:pPr>
    </w:p>
    <w:tbl>
      <w:tblPr>
        <w:tblStyle w:val="TableGrid"/>
        <w:tblW w:w="9072" w:type="dxa"/>
        <w:tblInd w:w="108" w:type="dxa"/>
        <w:tblCellMar>
          <w:left w:w="108" w:type="dxa"/>
          <w:right w:w="115" w:type="dxa"/>
        </w:tblCellMar>
        <w:tblLook w:val="04A0" w:firstRow="1" w:lastRow="0" w:firstColumn="1" w:lastColumn="0" w:noHBand="0" w:noVBand="1"/>
      </w:tblPr>
      <w:tblGrid>
        <w:gridCol w:w="3686"/>
        <w:gridCol w:w="5386"/>
      </w:tblGrid>
      <w:tr w:rsidR="006A26DC" w:rsidRPr="00572821" w:rsidTr="001D5C7F">
        <w:trPr>
          <w:trHeight w:val="524"/>
        </w:trPr>
        <w:tc>
          <w:tcPr>
            <w:tcW w:w="36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b/>
                <w:lang w:val="tr-TR" w:eastAsia="ko-KR"/>
              </w:rPr>
            </w:pPr>
            <w:r w:rsidRPr="001D5C7F">
              <w:rPr>
                <w:rFonts w:asciiTheme="majorHAnsi" w:eastAsiaTheme="minorHAnsi" w:hAnsiTheme="majorHAnsi"/>
                <w:b/>
                <w:lang w:val="tr-TR" w:eastAsia="ko-KR"/>
              </w:rPr>
              <w:t>Kriterler</w:t>
            </w:r>
          </w:p>
        </w:tc>
        <w:tc>
          <w:tcPr>
            <w:tcW w:w="53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b/>
                <w:lang w:val="tr-TR" w:eastAsia="ko-KR"/>
              </w:rPr>
            </w:pPr>
            <w:proofErr w:type="spellStart"/>
            <w:r w:rsidRPr="001D5C7F">
              <w:rPr>
                <w:rFonts w:asciiTheme="majorHAnsi" w:eastAsiaTheme="minorHAnsi" w:hAnsiTheme="majorHAnsi"/>
                <w:b/>
                <w:lang w:val="tr-TR" w:eastAsia="ko-KR"/>
              </w:rPr>
              <w:t>Sayısal</w:t>
            </w:r>
            <w:proofErr w:type="spellEnd"/>
            <w:r w:rsidRPr="001D5C7F">
              <w:rPr>
                <w:rFonts w:asciiTheme="majorHAnsi" w:eastAsiaTheme="minorHAnsi" w:hAnsiTheme="majorHAnsi"/>
                <w:b/>
                <w:lang w:val="tr-TR" w:eastAsia="ko-KR"/>
              </w:rPr>
              <w:t xml:space="preserve"> </w:t>
            </w:r>
            <w:proofErr w:type="spellStart"/>
            <w:r w:rsidRPr="001D5C7F">
              <w:rPr>
                <w:rFonts w:asciiTheme="majorHAnsi" w:eastAsiaTheme="minorHAnsi" w:hAnsiTheme="majorHAnsi"/>
                <w:b/>
                <w:lang w:val="tr-TR" w:eastAsia="ko-KR"/>
              </w:rPr>
              <w:t>Hedef</w:t>
            </w:r>
            <w:proofErr w:type="spellEnd"/>
          </w:p>
        </w:tc>
      </w:tr>
      <w:tr w:rsidR="006A26DC" w:rsidRPr="00572821" w:rsidTr="001D5C7F">
        <w:trPr>
          <w:trHeight w:val="266"/>
        </w:trPr>
        <w:tc>
          <w:tcPr>
            <w:tcW w:w="36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lang w:val="tr-TR" w:eastAsia="ko-KR"/>
              </w:rPr>
            </w:pPr>
            <w:proofErr w:type="spellStart"/>
            <w:r w:rsidRPr="001D5C7F">
              <w:rPr>
                <w:rFonts w:asciiTheme="majorHAnsi" w:eastAsiaTheme="minorHAnsi" w:hAnsiTheme="majorHAnsi"/>
                <w:lang w:val="tr-TR" w:eastAsia="ko-KR"/>
              </w:rPr>
              <w:t>Aylık</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Politik</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Perşembe</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Seminerleri</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lang w:val="tr-TR" w:eastAsia="ko-KR"/>
              </w:rPr>
            </w:pPr>
            <w:r w:rsidRPr="001D5C7F">
              <w:rPr>
                <w:rFonts w:asciiTheme="majorHAnsi" w:eastAsiaTheme="minorHAnsi" w:hAnsiTheme="majorHAnsi"/>
                <w:lang w:val="tr-TR" w:eastAsia="ko-KR"/>
              </w:rPr>
              <w:t xml:space="preserve">8 </w:t>
            </w:r>
            <w:proofErr w:type="spellStart"/>
            <w:r w:rsidRPr="001D5C7F">
              <w:rPr>
                <w:rFonts w:asciiTheme="majorHAnsi" w:eastAsiaTheme="minorHAnsi" w:hAnsiTheme="majorHAnsi"/>
                <w:lang w:val="tr-TR" w:eastAsia="ko-KR"/>
              </w:rPr>
              <w:t>Seminer</w:t>
            </w:r>
            <w:proofErr w:type="spellEnd"/>
            <w:r w:rsidRPr="001D5C7F">
              <w:rPr>
                <w:rFonts w:asciiTheme="majorHAnsi" w:eastAsiaTheme="minorHAnsi" w:hAnsiTheme="majorHAnsi"/>
                <w:lang w:val="tr-TR" w:eastAsia="ko-KR"/>
              </w:rPr>
              <w:t xml:space="preserve"> (minimum)</w:t>
            </w:r>
          </w:p>
        </w:tc>
      </w:tr>
      <w:tr w:rsidR="006A26DC" w:rsidRPr="00572821" w:rsidTr="001D5C7F">
        <w:trPr>
          <w:trHeight w:val="266"/>
        </w:trPr>
        <w:tc>
          <w:tcPr>
            <w:tcW w:w="36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lang w:val="tr-TR" w:eastAsia="ko-KR"/>
              </w:rPr>
            </w:pPr>
            <w:proofErr w:type="spellStart"/>
            <w:r w:rsidRPr="001D5C7F">
              <w:rPr>
                <w:rFonts w:asciiTheme="majorHAnsi" w:eastAsiaTheme="minorHAnsi" w:hAnsiTheme="majorHAnsi"/>
                <w:lang w:val="tr-TR" w:eastAsia="ko-KR"/>
              </w:rPr>
              <w:t>Okul</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Nasıl</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Bir</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Yer</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Okumaları</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lang w:val="tr-TR" w:eastAsia="ko-KR"/>
              </w:rPr>
            </w:pPr>
            <w:r w:rsidRPr="001D5C7F">
              <w:rPr>
                <w:rFonts w:asciiTheme="majorHAnsi" w:eastAsiaTheme="minorHAnsi" w:hAnsiTheme="majorHAnsi"/>
                <w:lang w:val="tr-TR" w:eastAsia="ko-KR"/>
              </w:rPr>
              <w:t xml:space="preserve">8 Okuma </w:t>
            </w:r>
            <w:proofErr w:type="spellStart"/>
            <w:r w:rsidRPr="001D5C7F">
              <w:rPr>
                <w:rFonts w:asciiTheme="majorHAnsi" w:eastAsiaTheme="minorHAnsi" w:hAnsiTheme="majorHAnsi"/>
                <w:lang w:val="tr-TR" w:eastAsia="ko-KR"/>
              </w:rPr>
              <w:t>Buluşması</w:t>
            </w:r>
            <w:proofErr w:type="spellEnd"/>
            <w:r w:rsidRPr="001D5C7F">
              <w:rPr>
                <w:rFonts w:asciiTheme="majorHAnsi" w:eastAsiaTheme="minorHAnsi" w:hAnsiTheme="majorHAnsi"/>
                <w:lang w:val="tr-TR" w:eastAsia="ko-KR"/>
              </w:rPr>
              <w:t xml:space="preserve"> (Her </w:t>
            </w:r>
            <w:proofErr w:type="spellStart"/>
            <w:r w:rsidRPr="001D5C7F">
              <w:rPr>
                <w:rFonts w:asciiTheme="majorHAnsi" w:eastAsiaTheme="minorHAnsi" w:hAnsiTheme="majorHAnsi"/>
                <w:lang w:val="tr-TR" w:eastAsia="ko-KR"/>
              </w:rPr>
              <w:t>bir</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buluşma</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için</w:t>
            </w:r>
            <w:proofErr w:type="spellEnd"/>
            <w:r w:rsidRPr="001D5C7F">
              <w:rPr>
                <w:rFonts w:asciiTheme="majorHAnsi" w:eastAsiaTheme="minorHAnsi" w:hAnsiTheme="majorHAnsi"/>
                <w:lang w:val="tr-TR" w:eastAsia="ko-KR"/>
              </w:rPr>
              <w:t xml:space="preserve"> min. 10 </w:t>
            </w:r>
            <w:proofErr w:type="spellStart"/>
            <w:r w:rsidRPr="001D5C7F">
              <w:rPr>
                <w:rFonts w:asciiTheme="majorHAnsi" w:eastAsiaTheme="minorHAnsi" w:hAnsiTheme="majorHAnsi"/>
                <w:lang w:val="tr-TR" w:eastAsia="ko-KR"/>
              </w:rPr>
              <w:t>katılımcı</w:t>
            </w:r>
            <w:proofErr w:type="spellEnd"/>
            <w:r w:rsidRPr="001D5C7F">
              <w:rPr>
                <w:rFonts w:asciiTheme="majorHAnsi" w:eastAsiaTheme="minorHAnsi" w:hAnsiTheme="majorHAnsi"/>
                <w:lang w:val="tr-TR" w:eastAsia="ko-KR"/>
              </w:rPr>
              <w:t>)</w:t>
            </w:r>
          </w:p>
        </w:tc>
      </w:tr>
      <w:tr w:rsidR="006A26DC" w:rsidRPr="00572821" w:rsidTr="001D5C7F">
        <w:trPr>
          <w:trHeight w:val="266"/>
        </w:trPr>
        <w:tc>
          <w:tcPr>
            <w:tcW w:w="36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lang w:val="tr-TR" w:eastAsia="ko-KR"/>
              </w:rPr>
            </w:pPr>
            <w:proofErr w:type="spellStart"/>
            <w:r w:rsidRPr="001D5C7F">
              <w:rPr>
                <w:rFonts w:asciiTheme="majorHAnsi" w:eastAsiaTheme="minorHAnsi" w:hAnsiTheme="majorHAnsi"/>
                <w:lang w:val="tr-TR" w:eastAsia="ko-KR"/>
              </w:rPr>
              <w:t>Çocuk</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Katılımı</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için</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Mikro-Fon</w:t>
            </w:r>
            <w:proofErr w:type="spellEnd"/>
            <w:r w:rsidRPr="001D5C7F">
              <w:rPr>
                <w:rFonts w:asciiTheme="majorHAnsi" w:eastAsiaTheme="minorHAnsi" w:hAnsiTheme="majorHAnsi"/>
                <w:lang w:val="tr-TR" w:eastAsia="ko-KR"/>
              </w:rPr>
              <w:t xml:space="preserve"> </w:t>
            </w:r>
            <w:proofErr w:type="spellStart"/>
            <w:r w:rsidRPr="001D5C7F">
              <w:rPr>
                <w:rFonts w:asciiTheme="majorHAnsi" w:eastAsiaTheme="minorHAnsi" w:hAnsiTheme="majorHAnsi"/>
                <w:lang w:val="tr-TR" w:eastAsia="ko-KR"/>
              </w:rPr>
              <w:t>Paneli</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1D5C7F" w:rsidRDefault="001D5C7F" w:rsidP="001D5C7F">
            <w:pPr>
              <w:pStyle w:val="ListeParagraf"/>
              <w:numPr>
                <w:ilvl w:val="0"/>
                <w:numId w:val="29"/>
              </w:numPr>
              <w:spacing w:line="300" w:lineRule="exact"/>
              <w:rPr>
                <w:rFonts w:asciiTheme="majorHAnsi" w:eastAsiaTheme="minorHAnsi" w:hAnsiTheme="majorHAnsi"/>
                <w:lang w:val="tr-TR" w:eastAsia="ko-KR"/>
              </w:rPr>
            </w:pPr>
            <w:r>
              <w:rPr>
                <w:rFonts w:asciiTheme="majorHAnsi" w:eastAsiaTheme="minorHAnsi" w:hAnsiTheme="majorHAnsi"/>
                <w:lang w:val="tr-TR" w:eastAsia="ko-KR"/>
              </w:rPr>
              <w:t>ka</w:t>
            </w:r>
            <w:r w:rsidR="006A26DC" w:rsidRPr="001D5C7F">
              <w:rPr>
                <w:rFonts w:asciiTheme="majorHAnsi" w:eastAsiaTheme="minorHAnsi" w:hAnsiTheme="majorHAnsi"/>
                <w:lang w:val="tr-TR" w:eastAsia="ko-KR"/>
              </w:rPr>
              <w:t>t</w:t>
            </w:r>
            <w:r>
              <w:rPr>
                <w:rFonts w:asciiTheme="majorHAnsi" w:eastAsiaTheme="minorHAnsi" w:hAnsiTheme="majorHAnsi"/>
                <w:lang w:val="tr-TR" w:eastAsia="ko-KR"/>
              </w:rPr>
              <w:t xml:space="preserve">ılımcı / 70 </w:t>
            </w:r>
            <w:proofErr w:type="gramStart"/>
            <w:r>
              <w:rPr>
                <w:rFonts w:asciiTheme="majorHAnsi" w:eastAsiaTheme="minorHAnsi" w:hAnsiTheme="majorHAnsi"/>
                <w:lang w:val="tr-TR" w:eastAsia="ko-KR"/>
              </w:rPr>
              <w:t>Çocuk ,</w:t>
            </w:r>
            <w:proofErr w:type="gramEnd"/>
            <w:r>
              <w:rPr>
                <w:rFonts w:asciiTheme="majorHAnsi" w:eastAsiaTheme="minorHAnsi" w:hAnsiTheme="majorHAnsi"/>
                <w:lang w:val="tr-TR" w:eastAsia="ko-KR"/>
              </w:rPr>
              <w:t xml:space="preserve"> </w:t>
            </w:r>
          </w:p>
          <w:p w:rsidR="006A26DC" w:rsidRPr="001D5C7F" w:rsidRDefault="001D5C7F" w:rsidP="001D5C7F">
            <w:pPr>
              <w:pStyle w:val="ListeParagraf"/>
              <w:spacing w:line="300" w:lineRule="exact"/>
              <w:rPr>
                <w:rFonts w:asciiTheme="majorHAnsi" w:eastAsiaTheme="minorHAnsi" w:hAnsiTheme="majorHAnsi"/>
                <w:lang w:val="tr-TR" w:eastAsia="ko-KR"/>
              </w:rPr>
            </w:pPr>
            <w:r>
              <w:rPr>
                <w:rFonts w:asciiTheme="majorHAnsi" w:eastAsiaTheme="minorHAnsi" w:hAnsiTheme="majorHAnsi"/>
                <w:lang w:val="tr-TR" w:eastAsia="ko-KR"/>
              </w:rPr>
              <w:t>50 Yetişkin</w:t>
            </w:r>
            <w:r w:rsidR="006A26DC" w:rsidRPr="001D5C7F">
              <w:rPr>
                <w:rFonts w:asciiTheme="majorHAnsi" w:eastAsiaTheme="minorHAnsi" w:hAnsiTheme="majorHAnsi"/>
                <w:lang w:val="tr-TR" w:eastAsia="ko-KR"/>
              </w:rPr>
              <w:t>(minimum)</w:t>
            </w:r>
          </w:p>
        </w:tc>
      </w:tr>
    </w:tbl>
    <w:p w:rsidR="00DE50F1" w:rsidRDefault="00DE50F1" w:rsidP="001D5C7F">
      <w:pPr>
        <w:spacing w:after="0" w:line="300" w:lineRule="exact"/>
        <w:rPr>
          <w:rFonts w:asciiTheme="majorHAnsi" w:eastAsia="Calibri" w:hAnsiTheme="majorHAnsi" w:cs="InterstateLight"/>
          <w:b/>
          <w:lang w:val="de-DE"/>
        </w:rPr>
      </w:pPr>
    </w:p>
    <w:p w:rsidR="001D5C7F" w:rsidRDefault="001D5C7F" w:rsidP="001D5C7F">
      <w:pPr>
        <w:spacing w:after="0" w:line="300" w:lineRule="exact"/>
        <w:rPr>
          <w:rFonts w:ascii="Cambria" w:eastAsia="Calibri" w:hAnsi="Cambria" w:cs="Times New Roman"/>
          <w:b/>
          <w:color w:val="365F91" w:themeColor="accent1" w:themeShade="BF"/>
          <w:sz w:val="28"/>
          <w:szCs w:val="28"/>
          <w:lang w:eastAsia="tr-TR"/>
        </w:rPr>
      </w:pPr>
      <w:bookmarkStart w:id="0" w:name="_GoBack"/>
      <w:bookmarkEnd w:id="0"/>
      <w:r>
        <w:rPr>
          <w:rFonts w:ascii="Cambria" w:eastAsia="Calibri" w:hAnsi="Cambria" w:cs="Times New Roman"/>
          <w:b/>
          <w:color w:val="365F91" w:themeColor="accent1" w:themeShade="BF"/>
          <w:sz w:val="28"/>
          <w:szCs w:val="28"/>
          <w:lang w:eastAsia="tr-TR"/>
        </w:rPr>
        <w:t>X-</w:t>
      </w:r>
      <w:r w:rsidR="00F94E85" w:rsidRPr="001D5C7F">
        <w:rPr>
          <w:rFonts w:ascii="Cambria" w:eastAsia="Calibri" w:hAnsi="Cambria" w:cs="Times New Roman"/>
          <w:b/>
          <w:color w:val="365F91" w:themeColor="accent1" w:themeShade="BF"/>
          <w:sz w:val="28"/>
          <w:szCs w:val="28"/>
          <w:lang w:eastAsia="tr-TR"/>
        </w:rPr>
        <w:t>ÖZDEĞERLENDİRME</w:t>
      </w:r>
    </w:p>
    <w:p w:rsidR="001D5C7F" w:rsidRDefault="001D5C7F" w:rsidP="001D5C7F">
      <w:pPr>
        <w:spacing w:after="0" w:line="300" w:lineRule="exact"/>
        <w:rPr>
          <w:rFonts w:ascii="Cambria" w:eastAsia="Calibri" w:hAnsi="Cambria" w:cs="Times New Roman"/>
          <w:b/>
          <w:color w:val="365F91" w:themeColor="accent1" w:themeShade="BF"/>
          <w:sz w:val="28"/>
          <w:szCs w:val="28"/>
          <w:lang w:eastAsia="tr-TR"/>
        </w:rPr>
      </w:pPr>
    </w:p>
    <w:p w:rsidR="00F94E85" w:rsidRPr="001D5C7F" w:rsidRDefault="00F94E85" w:rsidP="001D5C7F">
      <w:pPr>
        <w:spacing w:after="0" w:line="300" w:lineRule="exact"/>
        <w:rPr>
          <w:rFonts w:ascii="Cambria" w:eastAsia="Calibri" w:hAnsi="Cambria" w:cs="Times New Roman"/>
          <w:b/>
          <w:color w:val="365F91" w:themeColor="accent1" w:themeShade="BF"/>
          <w:sz w:val="28"/>
          <w:szCs w:val="28"/>
          <w:lang w:eastAsia="tr-TR"/>
        </w:rPr>
      </w:pPr>
      <w:r w:rsidRPr="001D5C7F">
        <w:rPr>
          <w:rFonts w:asciiTheme="majorHAnsi" w:hAnsiTheme="majorHAnsi"/>
          <w:b/>
          <w:lang w:eastAsia="ko-KR"/>
        </w:rPr>
        <w:t>Genel yol gösterici başlıklarınız (</w:t>
      </w:r>
      <w:proofErr w:type="spellStart"/>
      <w:r w:rsidRPr="001D5C7F">
        <w:rPr>
          <w:rFonts w:asciiTheme="majorHAnsi" w:hAnsiTheme="majorHAnsi"/>
          <w:b/>
          <w:lang w:eastAsia="ko-KR"/>
        </w:rPr>
        <w:t>rubrics</w:t>
      </w:r>
      <w:proofErr w:type="spellEnd"/>
      <w:r w:rsidRPr="001D5C7F">
        <w:rPr>
          <w:rFonts w:asciiTheme="majorHAnsi" w:hAnsiTheme="majorHAnsi"/>
          <w:b/>
          <w:lang w:eastAsia="ko-KR"/>
        </w:rPr>
        <w:t>) var mı?</w:t>
      </w:r>
    </w:p>
    <w:p w:rsidR="00F94E85" w:rsidRDefault="006670CD" w:rsidP="001D5C7F">
      <w:pPr>
        <w:spacing w:after="0" w:line="300" w:lineRule="exact"/>
        <w:jc w:val="both"/>
        <w:rPr>
          <w:rFonts w:asciiTheme="majorHAnsi" w:hAnsiTheme="majorHAnsi"/>
          <w:lang w:eastAsia="ko-KR"/>
        </w:rPr>
      </w:pPr>
      <w:r>
        <w:rPr>
          <w:rFonts w:asciiTheme="majorHAnsi" w:hAnsiTheme="majorHAnsi"/>
          <w:lang w:eastAsia="ko-KR"/>
        </w:rPr>
        <w:t xml:space="preserve">          </w:t>
      </w:r>
      <w:r w:rsidR="00F94E85" w:rsidRPr="001D5C7F">
        <w:rPr>
          <w:rFonts w:asciiTheme="majorHAnsi" w:hAnsiTheme="majorHAnsi"/>
          <w:lang w:eastAsia="ko-KR"/>
        </w:rPr>
        <w:t xml:space="preserve">Yukarıda belirtildiği üzere çalışmaların (örneğin, politik Perşembe seminerleri vb.) yapılıp yapılmadığının göstergesi olarak değerlendirme </w:t>
      </w:r>
      <w:proofErr w:type="gramStart"/>
      <w:r w:rsidR="00F94E85" w:rsidRPr="001D5C7F">
        <w:rPr>
          <w:rFonts w:asciiTheme="majorHAnsi" w:hAnsiTheme="majorHAnsi"/>
          <w:lang w:eastAsia="ko-KR"/>
        </w:rPr>
        <w:t>kriterleri</w:t>
      </w:r>
      <w:proofErr w:type="gramEnd"/>
      <w:r w:rsidR="00F94E85" w:rsidRPr="001D5C7F">
        <w:rPr>
          <w:rFonts w:asciiTheme="majorHAnsi" w:hAnsiTheme="majorHAnsi"/>
          <w:lang w:eastAsia="ko-KR"/>
        </w:rPr>
        <w:t xml:space="preserve"> nicel olarak verilmiştir. Çalışmaların, </w:t>
      </w:r>
      <w:proofErr w:type="spellStart"/>
      <w:r w:rsidR="00F94E85" w:rsidRPr="001D5C7F">
        <w:rPr>
          <w:rFonts w:asciiTheme="majorHAnsi" w:hAnsiTheme="majorHAnsi"/>
          <w:lang w:eastAsia="ko-KR"/>
        </w:rPr>
        <w:t>BEPAM’ın</w:t>
      </w:r>
      <w:proofErr w:type="spellEnd"/>
      <w:r w:rsidR="00F94E85" w:rsidRPr="001D5C7F">
        <w:rPr>
          <w:rFonts w:asciiTheme="majorHAnsi" w:hAnsiTheme="majorHAnsi"/>
          <w:lang w:eastAsia="ko-KR"/>
        </w:rPr>
        <w:t xml:space="preserve"> temel politika ve öncelikleri doğrultusunda, zamanında ve planlandığı şekilde yapılıp yapılmadığı, sayısal </w:t>
      </w:r>
      <w:proofErr w:type="gramStart"/>
      <w:r w:rsidR="00F94E85" w:rsidRPr="001D5C7F">
        <w:rPr>
          <w:rFonts w:asciiTheme="majorHAnsi" w:hAnsiTheme="majorHAnsi"/>
          <w:lang w:eastAsia="ko-KR"/>
        </w:rPr>
        <w:t>kriterleri</w:t>
      </w:r>
      <w:proofErr w:type="gramEnd"/>
      <w:r w:rsidR="00F94E85" w:rsidRPr="001D5C7F">
        <w:rPr>
          <w:rFonts w:asciiTheme="majorHAnsi" w:hAnsiTheme="majorHAnsi"/>
          <w:lang w:eastAsia="ko-KR"/>
        </w:rPr>
        <w:t xml:space="preserve"> karşılayıp karşılamadığı dikkate alınmaktadır. </w:t>
      </w:r>
    </w:p>
    <w:p w:rsidR="001D5C7F" w:rsidRPr="001D5C7F" w:rsidRDefault="001D5C7F" w:rsidP="001D5C7F">
      <w:pPr>
        <w:spacing w:after="0" w:line="300" w:lineRule="exact"/>
        <w:jc w:val="both"/>
        <w:rPr>
          <w:rFonts w:asciiTheme="majorHAnsi" w:hAnsiTheme="majorHAnsi"/>
          <w:lang w:eastAsia="ko-KR"/>
        </w:rPr>
      </w:pPr>
    </w:p>
    <w:p w:rsidR="00F94E85" w:rsidRPr="001D5C7F" w:rsidRDefault="00F94E85" w:rsidP="001D5C7F">
      <w:pPr>
        <w:spacing w:after="0" w:line="300" w:lineRule="exact"/>
        <w:jc w:val="both"/>
        <w:rPr>
          <w:rFonts w:asciiTheme="majorHAnsi" w:hAnsiTheme="majorHAnsi"/>
          <w:b/>
          <w:lang w:eastAsia="ko-KR"/>
        </w:rPr>
      </w:pPr>
      <w:r w:rsidRPr="001D5C7F">
        <w:rPr>
          <w:rFonts w:asciiTheme="majorHAnsi" w:hAnsiTheme="majorHAnsi"/>
          <w:b/>
          <w:lang w:eastAsia="ko-KR"/>
        </w:rPr>
        <w:t xml:space="preserve">Mevcut durumunuzdan bir adım öteye gitmek için neler yaptınız, </w:t>
      </w:r>
    </w:p>
    <w:p w:rsidR="00F94E85" w:rsidRPr="001D5C7F" w:rsidRDefault="006670CD" w:rsidP="006670CD">
      <w:pPr>
        <w:spacing w:after="0" w:line="300" w:lineRule="exact"/>
        <w:jc w:val="both"/>
        <w:rPr>
          <w:rFonts w:asciiTheme="majorHAnsi" w:hAnsiTheme="majorHAnsi"/>
          <w:lang w:eastAsia="ko-KR"/>
        </w:rPr>
      </w:pPr>
      <w:r>
        <w:rPr>
          <w:rFonts w:asciiTheme="majorHAnsi" w:hAnsiTheme="majorHAnsi"/>
          <w:lang w:eastAsia="ko-KR"/>
        </w:rPr>
        <w:t xml:space="preserve">          </w:t>
      </w:r>
      <w:r w:rsidR="00F94E85" w:rsidRPr="001D5C7F">
        <w:rPr>
          <w:rFonts w:asciiTheme="majorHAnsi" w:hAnsiTheme="majorHAnsi"/>
          <w:lang w:eastAsia="ko-KR"/>
        </w:rPr>
        <w:t xml:space="preserve">Merkezimizde politikalarımız ve </w:t>
      </w:r>
      <w:proofErr w:type="spellStart"/>
      <w:r w:rsidR="00F94E85" w:rsidRPr="001D5C7F">
        <w:rPr>
          <w:rFonts w:asciiTheme="majorHAnsi" w:hAnsiTheme="majorHAnsi"/>
          <w:lang w:eastAsia="ko-KR"/>
        </w:rPr>
        <w:t>öncelikleirmiz</w:t>
      </w:r>
      <w:proofErr w:type="spellEnd"/>
      <w:r w:rsidR="00F94E85" w:rsidRPr="001D5C7F">
        <w:rPr>
          <w:rFonts w:asciiTheme="majorHAnsi" w:hAnsiTheme="majorHAnsi"/>
          <w:lang w:eastAsia="ko-KR"/>
        </w:rPr>
        <w:t xml:space="preserve"> </w:t>
      </w:r>
      <w:proofErr w:type="spellStart"/>
      <w:r w:rsidR="00F94E85" w:rsidRPr="001D5C7F">
        <w:rPr>
          <w:rFonts w:asciiTheme="majorHAnsi" w:hAnsiTheme="majorHAnsi"/>
          <w:lang w:eastAsia="ko-KR"/>
        </w:rPr>
        <w:t>çerçevcesinde</w:t>
      </w:r>
      <w:proofErr w:type="spellEnd"/>
      <w:r w:rsidR="00F94E85" w:rsidRPr="001D5C7F">
        <w:rPr>
          <w:rFonts w:asciiTheme="majorHAnsi" w:hAnsiTheme="majorHAnsi"/>
          <w:lang w:eastAsia="ko-KR"/>
        </w:rPr>
        <w:t xml:space="preserve"> akademik çalışmalar yapma ve yayınlama konusunda öncelik verilmiş ve bu hedef doğrultusunda üyelerimiz teşvik edilmiştir. </w:t>
      </w:r>
    </w:p>
    <w:p w:rsidR="001D5C7F" w:rsidRDefault="001D5C7F" w:rsidP="001D5C7F">
      <w:pPr>
        <w:spacing w:after="0" w:line="300" w:lineRule="exact"/>
        <w:jc w:val="both"/>
        <w:rPr>
          <w:rFonts w:asciiTheme="majorHAnsi" w:hAnsiTheme="majorHAnsi"/>
          <w:b/>
          <w:lang w:eastAsia="ko-KR"/>
        </w:rPr>
      </w:pPr>
    </w:p>
    <w:p w:rsidR="00F94E85" w:rsidRPr="001D5C7F" w:rsidRDefault="00F94E85" w:rsidP="001D5C7F">
      <w:pPr>
        <w:spacing w:after="0" w:line="300" w:lineRule="exact"/>
        <w:jc w:val="both"/>
        <w:rPr>
          <w:rFonts w:asciiTheme="majorHAnsi" w:hAnsiTheme="majorHAnsi"/>
          <w:b/>
          <w:lang w:eastAsia="ko-KR"/>
        </w:rPr>
      </w:pPr>
      <w:r w:rsidRPr="001D5C7F">
        <w:rPr>
          <w:rFonts w:asciiTheme="majorHAnsi" w:hAnsiTheme="majorHAnsi"/>
          <w:b/>
          <w:lang w:eastAsia="ko-KR"/>
        </w:rPr>
        <w:t xml:space="preserve">Hedeflerinizi gerçekleştirmek için hangi çalışmalarda bulundunuz, </w:t>
      </w:r>
    </w:p>
    <w:p w:rsidR="00F94E85" w:rsidRDefault="006670CD" w:rsidP="006670CD">
      <w:pPr>
        <w:spacing w:after="0" w:line="300" w:lineRule="exact"/>
        <w:jc w:val="both"/>
        <w:rPr>
          <w:rFonts w:asciiTheme="majorHAnsi" w:hAnsiTheme="majorHAnsi"/>
          <w:lang w:eastAsia="ko-KR"/>
        </w:rPr>
      </w:pPr>
      <w:r>
        <w:rPr>
          <w:rFonts w:asciiTheme="majorHAnsi" w:hAnsiTheme="majorHAnsi"/>
          <w:lang w:eastAsia="ko-KR"/>
        </w:rPr>
        <w:t xml:space="preserve">          </w:t>
      </w:r>
      <w:r w:rsidR="00F94E85" w:rsidRPr="001D5C7F">
        <w:rPr>
          <w:rFonts w:asciiTheme="majorHAnsi" w:hAnsiTheme="majorHAnsi"/>
          <w:lang w:eastAsia="ko-KR"/>
        </w:rPr>
        <w:t xml:space="preserve">Teorik, uygulamalı ve </w:t>
      </w:r>
      <w:proofErr w:type="spellStart"/>
      <w:r w:rsidR="00F94E85" w:rsidRPr="001D5C7F">
        <w:rPr>
          <w:rFonts w:asciiTheme="majorHAnsi" w:hAnsiTheme="majorHAnsi"/>
          <w:lang w:eastAsia="ko-KR"/>
        </w:rPr>
        <w:t>disiplinlerarası</w:t>
      </w:r>
      <w:proofErr w:type="spellEnd"/>
      <w:r w:rsidR="00F94E85" w:rsidRPr="001D5C7F">
        <w:rPr>
          <w:rFonts w:asciiTheme="majorHAnsi" w:hAnsiTheme="majorHAnsi"/>
          <w:lang w:eastAsia="ko-KR"/>
        </w:rPr>
        <w:t xml:space="preserve"> araştırma yaparak Türkiye’deki eğitim araştırmalarını daha </w:t>
      </w:r>
      <w:proofErr w:type="spellStart"/>
      <w:r w:rsidR="00F94E85" w:rsidRPr="001D5C7F">
        <w:rPr>
          <w:rFonts w:asciiTheme="majorHAnsi" w:hAnsiTheme="majorHAnsi"/>
          <w:lang w:eastAsia="ko-KR"/>
        </w:rPr>
        <w:t>disiplinlerarası</w:t>
      </w:r>
      <w:proofErr w:type="spellEnd"/>
      <w:r w:rsidR="00F94E85" w:rsidRPr="001D5C7F">
        <w:rPr>
          <w:rFonts w:asciiTheme="majorHAnsi" w:hAnsiTheme="majorHAnsi"/>
          <w:lang w:eastAsia="ko-KR"/>
        </w:rPr>
        <w:t xml:space="preserve"> ve eleştirel olmaya teşvik etme amacımız doğrultusunda </w:t>
      </w:r>
      <w:r w:rsidR="00F94E85" w:rsidRPr="001D5C7F">
        <w:rPr>
          <w:rFonts w:asciiTheme="majorHAnsi" w:hAnsiTheme="majorHAnsi"/>
          <w:lang w:eastAsia="ko-KR"/>
        </w:rPr>
        <w:lastRenderedPageBreak/>
        <w:t xml:space="preserve">BEPAM bünyesinde yapılan araştırmalar başarılı oldu. BEPAM üyelerinin yaptığı karşılaştırmalı ders kitapları araştırması, güncel bir konuyu ele aldığı için kamu ihtiyaçlarına cevap veren ve ilgi gören bir araştırma oldu. Karşılaştırmalı bir araştırma olarak Türkiye’de çok az yapılmış bir araştırma türü olması ve </w:t>
      </w:r>
      <w:proofErr w:type="spellStart"/>
      <w:r w:rsidR="00F94E85" w:rsidRPr="001D5C7F">
        <w:rPr>
          <w:rFonts w:asciiTheme="majorHAnsi" w:hAnsiTheme="majorHAnsi"/>
          <w:lang w:eastAsia="ko-KR"/>
        </w:rPr>
        <w:t>BEPAM’ın</w:t>
      </w:r>
      <w:proofErr w:type="spellEnd"/>
      <w:r w:rsidR="00F94E85" w:rsidRPr="001D5C7F">
        <w:rPr>
          <w:rFonts w:asciiTheme="majorHAnsi" w:hAnsiTheme="majorHAnsi"/>
          <w:lang w:eastAsia="ko-KR"/>
        </w:rPr>
        <w:t xml:space="preserve"> eğitim politikalarını insan hakları bakımından inceleme amacını gerçekleştirmesi nedeniyle bu çalışmanın akademik özgünlüğü yüksektir. Bu amaca doğrudan hizmet eden başka bir proje de, üyelerimizin yayınladığı Ders Kitaplarında Demokratik Değerler ve Demokratik Yurttaşlık raporu sayılabilir. Ayrıca adı geçen her iki proje </w:t>
      </w:r>
      <w:proofErr w:type="spellStart"/>
      <w:r w:rsidR="00F94E85" w:rsidRPr="001D5C7F">
        <w:rPr>
          <w:rFonts w:asciiTheme="majorHAnsi" w:hAnsiTheme="majorHAnsi"/>
          <w:lang w:eastAsia="ko-KR"/>
        </w:rPr>
        <w:t>Euopean</w:t>
      </w:r>
      <w:proofErr w:type="spellEnd"/>
      <w:r w:rsidR="00F94E85" w:rsidRPr="001D5C7F">
        <w:rPr>
          <w:rFonts w:asciiTheme="majorHAnsi" w:hAnsiTheme="majorHAnsi"/>
          <w:lang w:eastAsia="ko-KR"/>
        </w:rPr>
        <w:t xml:space="preserve"> Liberal Forum ve </w:t>
      </w:r>
      <w:proofErr w:type="spellStart"/>
      <w:r w:rsidR="00F94E85" w:rsidRPr="001D5C7F">
        <w:rPr>
          <w:rFonts w:asciiTheme="majorHAnsi" w:hAnsiTheme="majorHAnsi"/>
          <w:lang w:eastAsia="ko-KR"/>
        </w:rPr>
        <w:t>Friedrich</w:t>
      </w:r>
      <w:proofErr w:type="spellEnd"/>
      <w:r w:rsidR="00F94E85" w:rsidRPr="001D5C7F">
        <w:rPr>
          <w:rFonts w:asciiTheme="majorHAnsi" w:hAnsiTheme="majorHAnsi"/>
          <w:lang w:eastAsia="ko-KR"/>
        </w:rPr>
        <w:t xml:space="preserve"> </w:t>
      </w:r>
      <w:proofErr w:type="spellStart"/>
      <w:r w:rsidR="00F94E85" w:rsidRPr="001D5C7F">
        <w:rPr>
          <w:rFonts w:asciiTheme="majorHAnsi" w:hAnsiTheme="majorHAnsi"/>
          <w:lang w:eastAsia="ko-KR"/>
        </w:rPr>
        <w:t>Naumann</w:t>
      </w:r>
      <w:proofErr w:type="spellEnd"/>
      <w:r w:rsidR="00F94E85" w:rsidRPr="001D5C7F">
        <w:rPr>
          <w:rFonts w:asciiTheme="majorHAnsi" w:hAnsiTheme="majorHAnsi"/>
          <w:lang w:eastAsia="ko-KR"/>
        </w:rPr>
        <w:t xml:space="preserve"> Vakfı’nın destekleri ile gerçekleştiği için </w:t>
      </w:r>
      <w:proofErr w:type="spellStart"/>
      <w:r w:rsidR="00F94E85" w:rsidRPr="001D5C7F">
        <w:rPr>
          <w:rFonts w:asciiTheme="majorHAnsi" w:hAnsiTheme="majorHAnsi"/>
          <w:lang w:eastAsia="ko-KR"/>
        </w:rPr>
        <w:t>BEPAM’ın</w:t>
      </w:r>
      <w:proofErr w:type="spellEnd"/>
      <w:r w:rsidR="00F94E85" w:rsidRPr="001D5C7F">
        <w:rPr>
          <w:rFonts w:asciiTheme="majorHAnsi" w:hAnsiTheme="majorHAnsi"/>
          <w:lang w:eastAsia="ko-KR"/>
        </w:rPr>
        <w:t xml:space="preserve"> uluslararası sivil toplum kuruluşları ile işbirliği yapma hedefine de hizmet etmiştir. Bu projelerin sonuçları çerçevesinde önerilen politika değişiklikleri ise BEPAM’ </w:t>
      </w:r>
      <w:proofErr w:type="spellStart"/>
      <w:r w:rsidR="00F94E85" w:rsidRPr="001D5C7F">
        <w:rPr>
          <w:rFonts w:asciiTheme="majorHAnsi" w:hAnsiTheme="majorHAnsi"/>
          <w:lang w:eastAsia="ko-KR"/>
        </w:rPr>
        <w:t>ın</w:t>
      </w:r>
      <w:proofErr w:type="spellEnd"/>
      <w:r w:rsidR="00F94E85" w:rsidRPr="001D5C7F">
        <w:rPr>
          <w:rFonts w:asciiTheme="majorHAnsi" w:hAnsiTheme="majorHAnsi"/>
          <w:lang w:eastAsia="ko-KR"/>
        </w:rPr>
        <w:t xml:space="preserve"> uygulanabilir politika önerileri yapma hedefini de gerçekleştirmiştir. Gerçekleştiremediğimiz hedeflerimiz ise personel ve kaynak yetersizliği dolayısıyla okullarda kullanılmak üzere dijital içerik üretme ve öğretmenlerle 2023 eğitim </w:t>
      </w:r>
      <w:proofErr w:type="gramStart"/>
      <w:r w:rsidR="00F94E85" w:rsidRPr="001D5C7F">
        <w:rPr>
          <w:rFonts w:asciiTheme="majorHAnsi" w:hAnsiTheme="majorHAnsi"/>
          <w:lang w:eastAsia="ko-KR"/>
        </w:rPr>
        <w:t>vizyonu</w:t>
      </w:r>
      <w:proofErr w:type="gramEnd"/>
      <w:r w:rsidR="00F94E85" w:rsidRPr="001D5C7F">
        <w:rPr>
          <w:rFonts w:asciiTheme="majorHAnsi" w:hAnsiTheme="majorHAnsi"/>
          <w:lang w:eastAsia="ko-KR"/>
        </w:rPr>
        <w:t xml:space="preserve"> üzerine </w:t>
      </w:r>
      <w:proofErr w:type="spellStart"/>
      <w:r w:rsidR="00F94E85" w:rsidRPr="001D5C7F">
        <w:rPr>
          <w:rFonts w:asciiTheme="majorHAnsi" w:hAnsiTheme="majorHAnsi"/>
          <w:lang w:eastAsia="ko-KR"/>
        </w:rPr>
        <w:t>çalıştay</w:t>
      </w:r>
      <w:proofErr w:type="spellEnd"/>
      <w:r w:rsidR="00F94E85" w:rsidRPr="001D5C7F">
        <w:rPr>
          <w:rFonts w:asciiTheme="majorHAnsi" w:hAnsiTheme="majorHAnsi"/>
          <w:lang w:eastAsia="ko-KR"/>
        </w:rPr>
        <w:t xml:space="preserve"> yapma projeleridir. </w:t>
      </w:r>
    </w:p>
    <w:p w:rsidR="006670CD" w:rsidRPr="001D5C7F" w:rsidRDefault="006670CD" w:rsidP="006670CD">
      <w:pPr>
        <w:spacing w:after="0" w:line="300" w:lineRule="exact"/>
        <w:jc w:val="both"/>
        <w:rPr>
          <w:rFonts w:asciiTheme="majorHAnsi" w:hAnsiTheme="majorHAnsi"/>
          <w:lang w:eastAsia="ko-KR"/>
        </w:rPr>
      </w:pPr>
    </w:p>
    <w:p w:rsidR="00F94E85" w:rsidRPr="006670CD" w:rsidRDefault="00F94E85" w:rsidP="006670CD">
      <w:pPr>
        <w:spacing w:after="0" w:line="300" w:lineRule="exact"/>
        <w:jc w:val="both"/>
        <w:rPr>
          <w:rFonts w:asciiTheme="majorHAnsi" w:hAnsiTheme="majorHAnsi"/>
          <w:b/>
          <w:lang w:eastAsia="ko-KR"/>
        </w:rPr>
      </w:pPr>
      <w:r w:rsidRPr="006670CD">
        <w:rPr>
          <w:rFonts w:asciiTheme="majorHAnsi" w:hAnsiTheme="majorHAnsi"/>
          <w:b/>
          <w:lang w:eastAsia="ko-KR"/>
        </w:rPr>
        <w:t>Hedefinizin ne kadarına ulaştınız? Ulaşamadıysanız eksikleriniz nelerdi gerekçeleri,</w:t>
      </w:r>
    </w:p>
    <w:p w:rsidR="00F94E85" w:rsidRPr="001D5C7F" w:rsidRDefault="006670CD" w:rsidP="006670CD">
      <w:pPr>
        <w:spacing w:after="0" w:line="300" w:lineRule="exact"/>
        <w:jc w:val="both"/>
        <w:rPr>
          <w:rFonts w:asciiTheme="majorHAnsi" w:hAnsiTheme="majorHAnsi"/>
          <w:lang w:eastAsia="ko-KR"/>
        </w:rPr>
      </w:pPr>
      <w:r>
        <w:rPr>
          <w:rFonts w:asciiTheme="majorHAnsi" w:hAnsiTheme="majorHAnsi"/>
          <w:lang w:eastAsia="ko-KR"/>
        </w:rPr>
        <w:t xml:space="preserve">          </w:t>
      </w:r>
      <w:r w:rsidR="00F94E85" w:rsidRPr="001D5C7F">
        <w:rPr>
          <w:rFonts w:asciiTheme="majorHAnsi" w:hAnsiTheme="majorHAnsi"/>
          <w:lang w:eastAsia="ko-KR"/>
        </w:rPr>
        <w:t xml:space="preserve">Hedeflerimize büyük ölçüde ulaştık ancak gerek 2023 Eğitim Vizyonu </w:t>
      </w:r>
      <w:proofErr w:type="spellStart"/>
      <w:r w:rsidR="00F94E85" w:rsidRPr="001D5C7F">
        <w:rPr>
          <w:rFonts w:asciiTheme="majorHAnsi" w:hAnsiTheme="majorHAnsi"/>
          <w:lang w:eastAsia="ko-KR"/>
        </w:rPr>
        <w:t>Çalıştayı</w:t>
      </w:r>
      <w:proofErr w:type="spellEnd"/>
      <w:r w:rsidR="00F94E85" w:rsidRPr="001D5C7F">
        <w:rPr>
          <w:rFonts w:asciiTheme="majorHAnsi" w:hAnsiTheme="majorHAnsi"/>
          <w:lang w:eastAsia="ko-KR"/>
        </w:rPr>
        <w:t xml:space="preserve"> gerekse de BUİM Forum Tiyatro çalışmalarımızı gerekli tüm çalışmalar tamamlandığı halde yeterli katılımcı bulamadığımız için gerçekleştiremedik. Bunun gerekçesinin her iki etkinliğin düzenleneceği tarih ve etkinliğin duyurularından kaynaklanan problemler olduğu düşünülmektedir. </w:t>
      </w:r>
    </w:p>
    <w:p w:rsidR="00F94E85" w:rsidRDefault="00F94E85" w:rsidP="006670CD">
      <w:pPr>
        <w:spacing w:after="0" w:line="300" w:lineRule="exact"/>
        <w:jc w:val="both"/>
        <w:rPr>
          <w:rFonts w:asciiTheme="majorHAnsi" w:hAnsiTheme="majorHAnsi"/>
          <w:lang w:eastAsia="ko-KR"/>
        </w:rPr>
      </w:pPr>
      <w:r w:rsidRPr="001D5C7F">
        <w:rPr>
          <w:rFonts w:asciiTheme="majorHAnsi" w:hAnsiTheme="majorHAnsi"/>
          <w:lang w:eastAsia="ko-KR"/>
        </w:rPr>
        <w:t>2020 yılı etkinlikleri için bu yaşanan sorunların yaşanmaması için gerekli önlemler planlanmaktadır (örneğin iletişim alt grubu oluşturmak gibi)</w:t>
      </w:r>
    </w:p>
    <w:p w:rsidR="006670CD" w:rsidRPr="001D5C7F" w:rsidRDefault="006670CD" w:rsidP="006670CD">
      <w:pPr>
        <w:spacing w:after="0" w:line="300" w:lineRule="exact"/>
        <w:jc w:val="both"/>
        <w:rPr>
          <w:rFonts w:asciiTheme="majorHAnsi" w:hAnsiTheme="majorHAnsi"/>
          <w:lang w:eastAsia="ko-KR"/>
        </w:rPr>
      </w:pPr>
    </w:p>
    <w:p w:rsidR="00F94E85" w:rsidRPr="006670CD" w:rsidRDefault="00F94E85" w:rsidP="006670CD">
      <w:pPr>
        <w:spacing w:after="0" w:line="300" w:lineRule="exact"/>
        <w:jc w:val="both"/>
        <w:rPr>
          <w:rFonts w:asciiTheme="majorHAnsi" w:hAnsiTheme="majorHAnsi"/>
          <w:b/>
          <w:lang w:eastAsia="ko-KR"/>
        </w:rPr>
      </w:pPr>
      <w:r w:rsidRPr="006670CD">
        <w:rPr>
          <w:rFonts w:asciiTheme="majorHAnsi" w:hAnsiTheme="majorHAnsi"/>
          <w:b/>
          <w:lang w:eastAsia="ko-KR"/>
        </w:rPr>
        <w:t xml:space="preserve">Hedef üstü çalışmanız oldu mu? </w:t>
      </w:r>
      <w:proofErr w:type="gramStart"/>
      <w:r w:rsidRPr="006670CD">
        <w:rPr>
          <w:rFonts w:asciiTheme="majorHAnsi" w:hAnsiTheme="majorHAnsi"/>
          <w:b/>
          <w:lang w:eastAsia="ko-KR"/>
        </w:rPr>
        <w:t>bunu</w:t>
      </w:r>
      <w:proofErr w:type="gramEnd"/>
      <w:r w:rsidRPr="006670CD">
        <w:rPr>
          <w:rFonts w:asciiTheme="majorHAnsi" w:hAnsiTheme="majorHAnsi"/>
          <w:b/>
          <w:lang w:eastAsia="ko-KR"/>
        </w:rPr>
        <w:t xml:space="preserve"> nasıl bir çalışma sayesinde başardınız, </w:t>
      </w:r>
    </w:p>
    <w:p w:rsidR="00F94E85" w:rsidRDefault="00F94E85" w:rsidP="006670CD">
      <w:pPr>
        <w:spacing w:after="0" w:line="300" w:lineRule="exact"/>
        <w:jc w:val="both"/>
        <w:rPr>
          <w:rFonts w:asciiTheme="majorHAnsi" w:hAnsiTheme="majorHAnsi"/>
          <w:lang w:eastAsia="ko-KR"/>
        </w:rPr>
      </w:pPr>
      <w:r w:rsidRPr="001D5C7F">
        <w:rPr>
          <w:rFonts w:asciiTheme="majorHAnsi" w:hAnsiTheme="majorHAnsi"/>
          <w:lang w:eastAsia="ko-KR"/>
        </w:rPr>
        <w:t>BEPAM araştırmacıları bünyemize alarak ve akademik yayın konusunda destek sağladık.</w:t>
      </w:r>
    </w:p>
    <w:p w:rsidR="006670CD" w:rsidRPr="001D5C7F" w:rsidRDefault="006670CD" w:rsidP="006670CD">
      <w:pPr>
        <w:spacing w:after="0" w:line="300" w:lineRule="exact"/>
        <w:jc w:val="both"/>
        <w:rPr>
          <w:rFonts w:asciiTheme="majorHAnsi" w:hAnsiTheme="majorHAnsi"/>
          <w:lang w:eastAsia="ko-KR"/>
        </w:rPr>
      </w:pPr>
    </w:p>
    <w:p w:rsidR="00F94E85" w:rsidRPr="006670CD" w:rsidRDefault="00F94E85" w:rsidP="006670CD">
      <w:pPr>
        <w:spacing w:after="0" w:line="300" w:lineRule="exact"/>
        <w:jc w:val="both"/>
        <w:rPr>
          <w:rFonts w:asciiTheme="majorHAnsi" w:hAnsiTheme="majorHAnsi"/>
          <w:b/>
          <w:lang w:eastAsia="ko-KR"/>
        </w:rPr>
      </w:pPr>
      <w:r w:rsidRPr="006670CD">
        <w:rPr>
          <w:rFonts w:asciiTheme="majorHAnsi" w:hAnsiTheme="majorHAnsi"/>
          <w:b/>
          <w:lang w:eastAsia="ko-KR"/>
        </w:rPr>
        <w:t xml:space="preserve">Diğer Merkezler ile işbirliği yaptınız mı? </w:t>
      </w:r>
    </w:p>
    <w:p w:rsidR="00F94E85" w:rsidRDefault="00F94E85" w:rsidP="006670CD">
      <w:pPr>
        <w:spacing w:after="0" w:line="300" w:lineRule="exact"/>
        <w:jc w:val="both"/>
        <w:rPr>
          <w:rFonts w:asciiTheme="majorHAnsi" w:hAnsiTheme="majorHAnsi"/>
          <w:lang w:eastAsia="ko-KR"/>
        </w:rPr>
      </w:pPr>
      <w:r w:rsidRPr="001D5C7F">
        <w:rPr>
          <w:rFonts w:asciiTheme="majorHAnsi" w:hAnsiTheme="majorHAnsi"/>
          <w:lang w:eastAsia="ko-KR"/>
        </w:rPr>
        <w:t>Yapılmadı.</w:t>
      </w:r>
    </w:p>
    <w:p w:rsidR="006670CD" w:rsidRPr="001D5C7F" w:rsidRDefault="006670CD" w:rsidP="006670CD">
      <w:pPr>
        <w:spacing w:after="0" w:line="300" w:lineRule="exact"/>
        <w:jc w:val="both"/>
        <w:rPr>
          <w:rFonts w:asciiTheme="majorHAnsi" w:hAnsiTheme="majorHAnsi"/>
          <w:lang w:eastAsia="ko-KR"/>
        </w:rPr>
      </w:pPr>
    </w:p>
    <w:p w:rsidR="00F94E85" w:rsidRPr="006670CD" w:rsidRDefault="00F94E85" w:rsidP="006670CD">
      <w:pPr>
        <w:spacing w:after="0" w:line="300" w:lineRule="exact"/>
        <w:jc w:val="both"/>
        <w:rPr>
          <w:rFonts w:asciiTheme="majorHAnsi" w:hAnsiTheme="majorHAnsi"/>
          <w:b/>
          <w:lang w:eastAsia="ko-KR"/>
        </w:rPr>
      </w:pPr>
      <w:r w:rsidRPr="006670CD">
        <w:rPr>
          <w:rFonts w:asciiTheme="majorHAnsi" w:hAnsiTheme="majorHAnsi"/>
          <w:b/>
          <w:lang w:eastAsia="ko-KR"/>
        </w:rPr>
        <w:t>2020 Yılı hedefleriniz nelerdir?</w:t>
      </w:r>
    </w:p>
    <w:p w:rsidR="00F94E85" w:rsidRPr="001D5C7F" w:rsidRDefault="006670CD" w:rsidP="006670CD">
      <w:pPr>
        <w:spacing w:after="0" w:line="300" w:lineRule="exact"/>
        <w:jc w:val="both"/>
        <w:rPr>
          <w:rFonts w:asciiTheme="majorHAnsi" w:hAnsiTheme="majorHAnsi"/>
          <w:lang w:eastAsia="ko-KR"/>
        </w:rPr>
      </w:pPr>
      <w:r>
        <w:rPr>
          <w:rFonts w:asciiTheme="majorHAnsi" w:hAnsiTheme="majorHAnsi"/>
          <w:lang w:eastAsia="ko-KR"/>
        </w:rPr>
        <w:t xml:space="preserve">          </w:t>
      </w:r>
      <w:r w:rsidR="00F94E85" w:rsidRPr="001D5C7F">
        <w:rPr>
          <w:rFonts w:asciiTheme="majorHAnsi" w:hAnsiTheme="majorHAnsi"/>
          <w:lang w:eastAsia="ko-KR"/>
        </w:rPr>
        <w:t xml:space="preserve">Bu yıl başlamış olduğumuz araştırmaların sonuçlarının yer aldığı, </w:t>
      </w:r>
      <w:proofErr w:type="spellStart"/>
      <w:r w:rsidR="00F94E85" w:rsidRPr="001D5C7F">
        <w:rPr>
          <w:rFonts w:asciiTheme="majorHAnsi" w:hAnsiTheme="majorHAnsi"/>
          <w:lang w:eastAsia="ko-KR"/>
        </w:rPr>
        <w:t>Social</w:t>
      </w:r>
      <w:proofErr w:type="spellEnd"/>
      <w:r w:rsidR="00F94E85" w:rsidRPr="001D5C7F">
        <w:rPr>
          <w:rFonts w:asciiTheme="majorHAnsi" w:hAnsiTheme="majorHAnsi"/>
          <w:lang w:eastAsia="ko-KR"/>
        </w:rPr>
        <w:t xml:space="preserve"> </w:t>
      </w:r>
      <w:proofErr w:type="spellStart"/>
      <w:r w:rsidR="00F94E85" w:rsidRPr="001D5C7F">
        <w:rPr>
          <w:rFonts w:asciiTheme="majorHAnsi" w:hAnsiTheme="majorHAnsi"/>
          <w:lang w:eastAsia="ko-KR"/>
        </w:rPr>
        <w:t>Sciences</w:t>
      </w:r>
      <w:proofErr w:type="spellEnd"/>
      <w:r w:rsidR="00F94E85" w:rsidRPr="001D5C7F">
        <w:rPr>
          <w:rFonts w:asciiTheme="majorHAnsi" w:hAnsiTheme="majorHAnsi"/>
          <w:lang w:eastAsia="ko-KR"/>
        </w:rPr>
        <w:t xml:space="preserve"> </w:t>
      </w:r>
      <w:proofErr w:type="spellStart"/>
      <w:r w:rsidR="00F94E85" w:rsidRPr="001D5C7F">
        <w:rPr>
          <w:rFonts w:asciiTheme="majorHAnsi" w:hAnsiTheme="majorHAnsi"/>
          <w:lang w:eastAsia="ko-KR"/>
        </w:rPr>
        <w:t>Citation</w:t>
      </w:r>
      <w:proofErr w:type="spellEnd"/>
      <w:r w:rsidR="00F94E85" w:rsidRPr="001D5C7F">
        <w:rPr>
          <w:rFonts w:asciiTheme="majorHAnsi" w:hAnsiTheme="majorHAnsi"/>
          <w:lang w:eastAsia="ko-KR"/>
        </w:rPr>
        <w:t xml:space="preserve"> indeksli veya ulusal ve uluslararası indeksli makaleler yayınlamayı hedefliyoruz. Ayrıca, yine ulusal ve uluslararası sivil toplum kuruluşları ile işbirliği yaparak eski ve yeni öğretim programlarının karşılaştırıldığı bir araştırma başlatmayı hedefliyoruz. </w:t>
      </w:r>
    </w:p>
    <w:p w:rsidR="00F94E85" w:rsidRPr="001D5C7F" w:rsidRDefault="006670CD" w:rsidP="006670CD">
      <w:pPr>
        <w:spacing w:after="0" w:line="300" w:lineRule="exact"/>
        <w:jc w:val="both"/>
        <w:rPr>
          <w:rFonts w:asciiTheme="majorHAnsi" w:hAnsiTheme="majorHAnsi"/>
          <w:lang w:eastAsia="ko-KR"/>
        </w:rPr>
      </w:pPr>
      <w:r>
        <w:rPr>
          <w:rFonts w:asciiTheme="majorHAnsi" w:hAnsiTheme="majorHAnsi"/>
          <w:lang w:eastAsia="ko-KR"/>
        </w:rPr>
        <w:t xml:space="preserve">          </w:t>
      </w:r>
      <w:r w:rsidR="00F94E85" w:rsidRPr="001D5C7F">
        <w:rPr>
          <w:rFonts w:asciiTheme="majorHAnsi" w:hAnsiTheme="majorHAnsi"/>
          <w:lang w:eastAsia="ko-KR"/>
        </w:rPr>
        <w:t>Eğitim Teknolojileri Araştırma ve Uygulama Merkezi ile eğitim teknolojileri politikaları konusunda ortak çalışmalar yapmak da hedeflenmektedir.</w:t>
      </w:r>
    </w:p>
    <w:p w:rsidR="00E84285" w:rsidRPr="00C95CC8" w:rsidRDefault="00E84285" w:rsidP="001D5C7F">
      <w:pPr>
        <w:tabs>
          <w:tab w:val="left" w:pos="0"/>
        </w:tabs>
        <w:spacing w:after="0" w:line="300" w:lineRule="exact"/>
        <w:jc w:val="both"/>
        <w:rPr>
          <w:rFonts w:asciiTheme="majorHAnsi" w:hAnsiTheme="majorHAnsi"/>
          <w:lang w:eastAsia="ko-KR"/>
        </w:rPr>
      </w:pPr>
    </w:p>
    <w:sectPr w:rsidR="00E84285" w:rsidRPr="00C95CC8" w:rsidSect="00D9381D">
      <w:head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C5" w:rsidRDefault="00D841C5" w:rsidP="00D9381D">
      <w:pPr>
        <w:spacing w:after="0" w:line="240" w:lineRule="auto"/>
      </w:pPr>
      <w:r>
        <w:separator/>
      </w:r>
    </w:p>
  </w:endnote>
  <w:endnote w:type="continuationSeparator" w:id="0">
    <w:p w:rsidR="00D841C5" w:rsidRDefault="00D841C5"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C5" w:rsidRDefault="00D841C5" w:rsidP="00D9381D">
      <w:pPr>
        <w:spacing w:after="0" w:line="240" w:lineRule="auto"/>
      </w:pPr>
      <w:r>
        <w:separator/>
      </w:r>
    </w:p>
  </w:footnote>
  <w:footnote w:type="continuationSeparator" w:id="0">
    <w:p w:rsidR="00D841C5" w:rsidRDefault="00D841C5"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710B3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Eğitim Politikaları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9-01-01T00:00:00Z">
            <w:dateFormat w:val="yyyy"/>
            <w:lid w:val="tr-TR"/>
            <w:storeMappedDataAs w:val="dateTime"/>
            <w:calendar w:val="gregorian"/>
          </w:date>
        </w:sdtPr>
        <w:sdtEndPr/>
        <w:sdtContent>
          <w:tc>
            <w:tcPr>
              <w:tcW w:w="1105" w:type="dxa"/>
            </w:tcPr>
            <w:p w:rsidR="00283E4C" w:rsidRDefault="00283E4C" w:rsidP="00BD61DC">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BD61DC">
                <w:rPr>
                  <w:b/>
                  <w:color w:val="808080" w:themeColor="background1" w:themeShade="80"/>
                  <w:sz w:val="24"/>
                  <w:szCs w:val="24"/>
                </w:rPr>
                <w:t>9</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BD15132_"/>
      </v:shape>
    </w:pict>
  </w:numPicBullet>
  <w:abstractNum w:abstractNumId="0">
    <w:nsid w:val="06064BC3"/>
    <w:multiLevelType w:val="hybridMultilevel"/>
    <w:tmpl w:val="E1B44DFE"/>
    <w:lvl w:ilvl="0" w:tplc="67801A0E">
      <w:start w:val="17"/>
      <w:numFmt w:val="bullet"/>
      <w:lvlText w:val=""/>
      <w:lvlJc w:val="left"/>
      <w:pPr>
        <w:ind w:left="862" w:hanging="360"/>
      </w:pPr>
      <w:rPr>
        <w:rFonts w:ascii="Symbol" w:eastAsiaTheme="minorEastAsia" w:hAnsi="Symbol" w:cstheme="minorBidi"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179D0"/>
    <w:multiLevelType w:val="hybridMultilevel"/>
    <w:tmpl w:val="EC1C91C4"/>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
    <w:nsid w:val="0BD930B7"/>
    <w:multiLevelType w:val="hybridMultilevel"/>
    <w:tmpl w:val="55BC60E6"/>
    <w:lvl w:ilvl="0" w:tplc="CA8CD6D4">
      <w:start w:val="15"/>
      <w:numFmt w:val="upperRoman"/>
      <w:lvlText w:val="%1."/>
      <w:lvlJc w:val="left"/>
      <w:pPr>
        <w:ind w:left="91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1D20A8C8">
      <w:start w:val="1"/>
      <w:numFmt w:val="bullet"/>
      <w:lvlText w:val="•"/>
      <w:lvlJc w:val="left"/>
      <w:pPr>
        <w:ind w:left="1138"/>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2" w:tplc="77A2F170">
      <w:start w:val="1"/>
      <w:numFmt w:val="bullet"/>
      <w:lvlText w:val="▪"/>
      <w:lvlJc w:val="left"/>
      <w:pPr>
        <w:ind w:left="193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3" w:tplc="144E70E2">
      <w:start w:val="1"/>
      <w:numFmt w:val="bullet"/>
      <w:lvlText w:val="•"/>
      <w:lvlJc w:val="left"/>
      <w:pPr>
        <w:ind w:left="2655"/>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4" w:tplc="06403AD2">
      <w:start w:val="1"/>
      <w:numFmt w:val="bullet"/>
      <w:lvlText w:val="o"/>
      <w:lvlJc w:val="left"/>
      <w:pPr>
        <w:ind w:left="337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5" w:tplc="D33C2402">
      <w:start w:val="1"/>
      <w:numFmt w:val="bullet"/>
      <w:lvlText w:val="▪"/>
      <w:lvlJc w:val="left"/>
      <w:pPr>
        <w:ind w:left="409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6" w:tplc="B052D3A0">
      <w:start w:val="1"/>
      <w:numFmt w:val="bullet"/>
      <w:lvlText w:val="•"/>
      <w:lvlJc w:val="left"/>
      <w:pPr>
        <w:ind w:left="4815"/>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7" w:tplc="596014A2">
      <w:start w:val="1"/>
      <w:numFmt w:val="bullet"/>
      <w:lvlText w:val="o"/>
      <w:lvlJc w:val="left"/>
      <w:pPr>
        <w:ind w:left="553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8" w:tplc="DEA8704C">
      <w:start w:val="1"/>
      <w:numFmt w:val="bullet"/>
      <w:lvlText w:val="▪"/>
      <w:lvlJc w:val="left"/>
      <w:pPr>
        <w:ind w:left="625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abstractNum>
  <w:abstractNum w:abstractNumId="4">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32495CD7"/>
    <w:multiLevelType w:val="hybridMultilevel"/>
    <w:tmpl w:val="8E3C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F851BA"/>
    <w:multiLevelType w:val="hybridMultilevel"/>
    <w:tmpl w:val="914224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1">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12">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F4125CE"/>
    <w:multiLevelType w:val="hybridMultilevel"/>
    <w:tmpl w:val="29A04E10"/>
    <w:lvl w:ilvl="0" w:tplc="041F000F">
      <w:start w:val="1"/>
      <w:numFmt w:val="decimal"/>
      <w:lvlText w:val="%1."/>
      <w:lvlJc w:val="left"/>
      <w:pPr>
        <w:ind w:left="1211"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4">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8">
    <w:nsid w:val="5AD61DA1"/>
    <w:multiLevelType w:val="hybridMultilevel"/>
    <w:tmpl w:val="A104C66C"/>
    <w:lvl w:ilvl="0" w:tplc="C0668A9A">
      <w:start w:val="1"/>
      <w:numFmt w:val="upperRoman"/>
      <w:lvlText w:val="%1."/>
      <w:lvlJc w:val="left"/>
      <w:pPr>
        <w:ind w:left="1712"/>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A7329688">
      <w:start w:val="1"/>
      <w:numFmt w:val="lowerLetter"/>
      <w:lvlText w:val="%2)"/>
      <w:lvlJc w:val="left"/>
      <w:pPr>
        <w:ind w:left="851"/>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2" w:tplc="7DC43422">
      <w:start w:val="1"/>
      <w:numFmt w:val="lowerRoman"/>
      <w:lvlText w:val="%3"/>
      <w:lvlJc w:val="left"/>
      <w:pPr>
        <w:ind w:left="173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3" w:tplc="45345B82">
      <w:start w:val="1"/>
      <w:numFmt w:val="decimal"/>
      <w:lvlText w:val="%4"/>
      <w:lvlJc w:val="left"/>
      <w:pPr>
        <w:ind w:left="245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4" w:tplc="EC12224A">
      <w:start w:val="1"/>
      <w:numFmt w:val="lowerLetter"/>
      <w:lvlText w:val="%5"/>
      <w:lvlJc w:val="left"/>
      <w:pPr>
        <w:ind w:left="317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5" w:tplc="DBCCD342">
      <w:start w:val="1"/>
      <w:numFmt w:val="lowerRoman"/>
      <w:lvlText w:val="%6"/>
      <w:lvlJc w:val="left"/>
      <w:pPr>
        <w:ind w:left="389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6" w:tplc="3B5C9F28">
      <w:start w:val="1"/>
      <w:numFmt w:val="decimal"/>
      <w:lvlText w:val="%7"/>
      <w:lvlJc w:val="left"/>
      <w:pPr>
        <w:ind w:left="461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7" w:tplc="56C40EE8">
      <w:start w:val="1"/>
      <w:numFmt w:val="lowerLetter"/>
      <w:lvlText w:val="%8"/>
      <w:lvlJc w:val="left"/>
      <w:pPr>
        <w:ind w:left="533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8" w:tplc="3CA84BCA">
      <w:start w:val="1"/>
      <w:numFmt w:val="lowerRoman"/>
      <w:lvlText w:val="%9"/>
      <w:lvlJc w:val="left"/>
      <w:pPr>
        <w:ind w:left="605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abstractNum>
  <w:abstractNum w:abstractNumId="19">
    <w:nsid w:val="62B16583"/>
    <w:multiLevelType w:val="hybridMultilevel"/>
    <w:tmpl w:val="73006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689A35B2"/>
    <w:multiLevelType w:val="hybridMultilevel"/>
    <w:tmpl w:val="6DA4B61E"/>
    <w:lvl w:ilvl="0" w:tplc="1AF8014A">
      <w:start w:val="1"/>
      <w:numFmt w:val="bullet"/>
      <w:lvlText w:val="•"/>
      <w:lvlJc w:val="left"/>
      <w:pPr>
        <w:tabs>
          <w:tab w:val="num" w:pos="720"/>
        </w:tabs>
        <w:ind w:left="720" w:hanging="360"/>
      </w:pPr>
      <w:rPr>
        <w:rFonts w:ascii="Noto Symbol" w:hAnsi="Noto Symbol" w:hint="default"/>
      </w:rPr>
    </w:lvl>
    <w:lvl w:ilvl="1" w:tplc="D4E865C0" w:tentative="1">
      <w:start w:val="1"/>
      <w:numFmt w:val="bullet"/>
      <w:lvlText w:val="•"/>
      <w:lvlJc w:val="left"/>
      <w:pPr>
        <w:tabs>
          <w:tab w:val="num" w:pos="1440"/>
        </w:tabs>
        <w:ind w:left="1440" w:hanging="360"/>
      </w:pPr>
      <w:rPr>
        <w:rFonts w:ascii="Noto Symbol" w:hAnsi="Noto Symbol" w:hint="default"/>
      </w:rPr>
    </w:lvl>
    <w:lvl w:ilvl="2" w:tplc="102493D6" w:tentative="1">
      <w:start w:val="1"/>
      <w:numFmt w:val="bullet"/>
      <w:lvlText w:val="•"/>
      <w:lvlJc w:val="left"/>
      <w:pPr>
        <w:tabs>
          <w:tab w:val="num" w:pos="2160"/>
        </w:tabs>
        <w:ind w:left="2160" w:hanging="360"/>
      </w:pPr>
      <w:rPr>
        <w:rFonts w:ascii="Noto Symbol" w:hAnsi="Noto Symbol" w:hint="default"/>
      </w:rPr>
    </w:lvl>
    <w:lvl w:ilvl="3" w:tplc="1090AA84" w:tentative="1">
      <w:start w:val="1"/>
      <w:numFmt w:val="bullet"/>
      <w:lvlText w:val="•"/>
      <w:lvlJc w:val="left"/>
      <w:pPr>
        <w:tabs>
          <w:tab w:val="num" w:pos="2880"/>
        </w:tabs>
        <w:ind w:left="2880" w:hanging="360"/>
      </w:pPr>
      <w:rPr>
        <w:rFonts w:ascii="Noto Symbol" w:hAnsi="Noto Symbol" w:hint="default"/>
      </w:rPr>
    </w:lvl>
    <w:lvl w:ilvl="4" w:tplc="33383DE4" w:tentative="1">
      <w:start w:val="1"/>
      <w:numFmt w:val="bullet"/>
      <w:lvlText w:val="•"/>
      <w:lvlJc w:val="left"/>
      <w:pPr>
        <w:tabs>
          <w:tab w:val="num" w:pos="3600"/>
        </w:tabs>
        <w:ind w:left="3600" w:hanging="360"/>
      </w:pPr>
      <w:rPr>
        <w:rFonts w:ascii="Noto Symbol" w:hAnsi="Noto Symbol" w:hint="default"/>
      </w:rPr>
    </w:lvl>
    <w:lvl w:ilvl="5" w:tplc="C94AAF14" w:tentative="1">
      <w:start w:val="1"/>
      <w:numFmt w:val="bullet"/>
      <w:lvlText w:val="•"/>
      <w:lvlJc w:val="left"/>
      <w:pPr>
        <w:tabs>
          <w:tab w:val="num" w:pos="4320"/>
        </w:tabs>
        <w:ind w:left="4320" w:hanging="360"/>
      </w:pPr>
      <w:rPr>
        <w:rFonts w:ascii="Noto Symbol" w:hAnsi="Noto Symbol" w:hint="default"/>
      </w:rPr>
    </w:lvl>
    <w:lvl w:ilvl="6" w:tplc="242ACC06" w:tentative="1">
      <w:start w:val="1"/>
      <w:numFmt w:val="bullet"/>
      <w:lvlText w:val="•"/>
      <w:lvlJc w:val="left"/>
      <w:pPr>
        <w:tabs>
          <w:tab w:val="num" w:pos="5040"/>
        </w:tabs>
        <w:ind w:left="5040" w:hanging="360"/>
      </w:pPr>
      <w:rPr>
        <w:rFonts w:ascii="Noto Symbol" w:hAnsi="Noto Symbol" w:hint="default"/>
      </w:rPr>
    </w:lvl>
    <w:lvl w:ilvl="7" w:tplc="936E4ACA" w:tentative="1">
      <w:start w:val="1"/>
      <w:numFmt w:val="bullet"/>
      <w:lvlText w:val="•"/>
      <w:lvlJc w:val="left"/>
      <w:pPr>
        <w:tabs>
          <w:tab w:val="num" w:pos="5760"/>
        </w:tabs>
        <w:ind w:left="5760" w:hanging="360"/>
      </w:pPr>
      <w:rPr>
        <w:rFonts w:ascii="Noto Symbol" w:hAnsi="Noto Symbol" w:hint="default"/>
      </w:rPr>
    </w:lvl>
    <w:lvl w:ilvl="8" w:tplc="7506D6AA" w:tentative="1">
      <w:start w:val="1"/>
      <w:numFmt w:val="bullet"/>
      <w:lvlText w:val="•"/>
      <w:lvlJc w:val="left"/>
      <w:pPr>
        <w:tabs>
          <w:tab w:val="num" w:pos="6480"/>
        </w:tabs>
        <w:ind w:left="6480" w:hanging="360"/>
      </w:pPr>
      <w:rPr>
        <w:rFonts w:ascii="Noto Symbol" w:hAnsi="Noto Symbol" w:hint="default"/>
      </w:rPr>
    </w:lvl>
  </w:abstractNum>
  <w:abstractNum w:abstractNumId="22">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1B7014"/>
    <w:multiLevelType w:val="hybridMultilevel"/>
    <w:tmpl w:val="D41E254A"/>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5">
    <w:nsid w:val="755225BF"/>
    <w:multiLevelType w:val="hybridMultilevel"/>
    <w:tmpl w:val="A476AD10"/>
    <w:lvl w:ilvl="0" w:tplc="071AB3BC">
      <w:start w:val="1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DD333A"/>
    <w:multiLevelType w:val="hybridMultilevel"/>
    <w:tmpl w:val="DC20639E"/>
    <w:lvl w:ilvl="0" w:tplc="3C04B0AE">
      <w:start w:val="4"/>
      <w:numFmt w:val="lowerLetter"/>
      <w:lvlText w:val="%1)"/>
      <w:lvlJc w:val="left"/>
      <w:pPr>
        <w:ind w:left="1215"/>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9A483C4C">
      <w:start w:val="1"/>
      <w:numFmt w:val="lowerLetter"/>
      <w:lvlText w:val="%2"/>
      <w:lvlJc w:val="left"/>
      <w:pPr>
        <w:ind w:left="188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2" w:tplc="9712F330">
      <w:start w:val="1"/>
      <w:numFmt w:val="lowerRoman"/>
      <w:lvlText w:val="%3"/>
      <w:lvlJc w:val="left"/>
      <w:pPr>
        <w:ind w:left="260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3" w:tplc="0AF81576">
      <w:start w:val="1"/>
      <w:numFmt w:val="decimal"/>
      <w:lvlText w:val="%4"/>
      <w:lvlJc w:val="left"/>
      <w:pPr>
        <w:ind w:left="332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4" w:tplc="93B61CB2">
      <w:start w:val="1"/>
      <w:numFmt w:val="lowerLetter"/>
      <w:lvlText w:val="%5"/>
      <w:lvlJc w:val="left"/>
      <w:pPr>
        <w:ind w:left="404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5" w:tplc="42180702">
      <w:start w:val="1"/>
      <w:numFmt w:val="lowerRoman"/>
      <w:lvlText w:val="%6"/>
      <w:lvlJc w:val="left"/>
      <w:pPr>
        <w:ind w:left="476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6" w:tplc="37FE8D72">
      <w:start w:val="1"/>
      <w:numFmt w:val="decimal"/>
      <w:lvlText w:val="%7"/>
      <w:lvlJc w:val="left"/>
      <w:pPr>
        <w:ind w:left="548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7" w:tplc="B0FEB0CC">
      <w:start w:val="1"/>
      <w:numFmt w:val="lowerLetter"/>
      <w:lvlText w:val="%8"/>
      <w:lvlJc w:val="left"/>
      <w:pPr>
        <w:ind w:left="620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8" w:tplc="230A9BC4">
      <w:start w:val="1"/>
      <w:numFmt w:val="lowerRoman"/>
      <w:lvlText w:val="%9"/>
      <w:lvlJc w:val="left"/>
      <w:pPr>
        <w:ind w:left="692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abstractNum>
  <w:abstractNum w:abstractNumId="28">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8"/>
  </w:num>
  <w:num w:numId="3">
    <w:abstractNumId w:val="5"/>
  </w:num>
  <w:num w:numId="4">
    <w:abstractNumId w:val="4"/>
  </w:num>
  <w:num w:numId="5">
    <w:abstractNumId w:val="26"/>
  </w:num>
  <w:num w:numId="6">
    <w:abstractNumId w:val="16"/>
  </w:num>
  <w:num w:numId="7">
    <w:abstractNumId w:val="12"/>
  </w:num>
  <w:num w:numId="8">
    <w:abstractNumId w:val="6"/>
  </w:num>
  <w:num w:numId="9">
    <w:abstractNumId w:val="24"/>
  </w:num>
  <w:num w:numId="10">
    <w:abstractNumId w:val="1"/>
  </w:num>
  <w:num w:numId="11">
    <w:abstractNumId w:val="20"/>
  </w:num>
  <w:num w:numId="12">
    <w:abstractNumId w:val="14"/>
  </w:num>
  <w:num w:numId="13">
    <w:abstractNumId w:val="10"/>
  </w:num>
  <w:num w:numId="14">
    <w:abstractNumId w:val="15"/>
  </w:num>
  <w:num w:numId="15">
    <w:abstractNumId w:val="11"/>
  </w:num>
  <w:num w:numId="16">
    <w:abstractNumId w:val="9"/>
  </w:num>
  <w:num w:numId="17">
    <w:abstractNumId w:val="7"/>
  </w:num>
  <w:num w:numId="18">
    <w:abstractNumId w:val="17"/>
  </w:num>
  <w:num w:numId="19">
    <w:abstractNumId w:val="8"/>
  </w:num>
  <w:num w:numId="20">
    <w:abstractNumId w:val="23"/>
  </w:num>
  <w:num w:numId="21">
    <w:abstractNumId w:val="21"/>
  </w:num>
  <w:num w:numId="22">
    <w:abstractNumId w:val="19"/>
  </w:num>
  <w:num w:numId="23">
    <w:abstractNumId w:val="18"/>
  </w:num>
  <w:num w:numId="24">
    <w:abstractNumId w:val="0"/>
  </w:num>
  <w:num w:numId="25">
    <w:abstractNumId w:val="13"/>
  </w:num>
  <w:num w:numId="26">
    <w:abstractNumId w:val="27"/>
  </w:num>
  <w:num w:numId="27">
    <w:abstractNumId w:val="3"/>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57FA"/>
    <w:rsid w:val="000068F1"/>
    <w:rsid w:val="00006C0B"/>
    <w:rsid w:val="00012465"/>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108F"/>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3C18"/>
    <w:rsid w:val="000E4515"/>
    <w:rsid w:val="000E551A"/>
    <w:rsid w:val="000E60FA"/>
    <w:rsid w:val="000F0096"/>
    <w:rsid w:val="000F0592"/>
    <w:rsid w:val="000F5CAB"/>
    <w:rsid w:val="00103979"/>
    <w:rsid w:val="00103A39"/>
    <w:rsid w:val="00106F2C"/>
    <w:rsid w:val="0011492B"/>
    <w:rsid w:val="00117F05"/>
    <w:rsid w:val="00120ED9"/>
    <w:rsid w:val="00121071"/>
    <w:rsid w:val="0012147B"/>
    <w:rsid w:val="00122FFC"/>
    <w:rsid w:val="00124E27"/>
    <w:rsid w:val="00125B29"/>
    <w:rsid w:val="00126DB4"/>
    <w:rsid w:val="0013058D"/>
    <w:rsid w:val="00133E65"/>
    <w:rsid w:val="00137C40"/>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62A"/>
    <w:rsid w:val="00185F00"/>
    <w:rsid w:val="0019168B"/>
    <w:rsid w:val="00191AAE"/>
    <w:rsid w:val="00191B0B"/>
    <w:rsid w:val="00192530"/>
    <w:rsid w:val="00192624"/>
    <w:rsid w:val="0019349B"/>
    <w:rsid w:val="00195483"/>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5C7F"/>
    <w:rsid w:val="001D6A64"/>
    <w:rsid w:val="001E0938"/>
    <w:rsid w:val="001E1D3A"/>
    <w:rsid w:val="001E3D94"/>
    <w:rsid w:val="001E5E22"/>
    <w:rsid w:val="001F1502"/>
    <w:rsid w:val="001F1B36"/>
    <w:rsid w:val="001F2460"/>
    <w:rsid w:val="001F4C2C"/>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708F"/>
    <w:rsid w:val="00231FDC"/>
    <w:rsid w:val="0023337A"/>
    <w:rsid w:val="00234D8F"/>
    <w:rsid w:val="00235FA1"/>
    <w:rsid w:val="0024069D"/>
    <w:rsid w:val="002430E9"/>
    <w:rsid w:val="0024476C"/>
    <w:rsid w:val="00246E71"/>
    <w:rsid w:val="002471B2"/>
    <w:rsid w:val="0025343F"/>
    <w:rsid w:val="00255D17"/>
    <w:rsid w:val="00256B00"/>
    <w:rsid w:val="002631D1"/>
    <w:rsid w:val="00276123"/>
    <w:rsid w:val="002822B5"/>
    <w:rsid w:val="00283DC8"/>
    <w:rsid w:val="00283E4C"/>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0931"/>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1959"/>
    <w:rsid w:val="0032257C"/>
    <w:rsid w:val="00322DED"/>
    <w:rsid w:val="00323F84"/>
    <w:rsid w:val="003254AC"/>
    <w:rsid w:val="00325B59"/>
    <w:rsid w:val="00325BAD"/>
    <w:rsid w:val="00326B29"/>
    <w:rsid w:val="0033213F"/>
    <w:rsid w:val="003337A6"/>
    <w:rsid w:val="00334753"/>
    <w:rsid w:val="00340E6C"/>
    <w:rsid w:val="00344050"/>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4A20"/>
    <w:rsid w:val="00385B94"/>
    <w:rsid w:val="0038602B"/>
    <w:rsid w:val="00386C7C"/>
    <w:rsid w:val="00387378"/>
    <w:rsid w:val="0039136C"/>
    <w:rsid w:val="00391A1C"/>
    <w:rsid w:val="00394B6C"/>
    <w:rsid w:val="00394BA0"/>
    <w:rsid w:val="00396F6A"/>
    <w:rsid w:val="003A0B67"/>
    <w:rsid w:val="003A1E26"/>
    <w:rsid w:val="003A238E"/>
    <w:rsid w:val="003A33C4"/>
    <w:rsid w:val="003A36D3"/>
    <w:rsid w:val="003A636B"/>
    <w:rsid w:val="003B27BE"/>
    <w:rsid w:val="003B3E46"/>
    <w:rsid w:val="003B435F"/>
    <w:rsid w:val="003B5A4B"/>
    <w:rsid w:val="003B5FCB"/>
    <w:rsid w:val="003B65A3"/>
    <w:rsid w:val="003C115C"/>
    <w:rsid w:val="003C26C9"/>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2C48"/>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87A50"/>
    <w:rsid w:val="00490AF5"/>
    <w:rsid w:val="00496543"/>
    <w:rsid w:val="004A1BC4"/>
    <w:rsid w:val="004A5711"/>
    <w:rsid w:val="004A7650"/>
    <w:rsid w:val="004B011A"/>
    <w:rsid w:val="004B154B"/>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E29"/>
    <w:rsid w:val="0051594D"/>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602B"/>
    <w:rsid w:val="006375F6"/>
    <w:rsid w:val="00650006"/>
    <w:rsid w:val="00650BC6"/>
    <w:rsid w:val="00653E77"/>
    <w:rsid w:val="00654156"/>
    <w:rsid w:val="00660C79"/>
    <w:rsid w:val="00662015"/>
    <w:rsid w:val="0066234A"/>
    <w:rsid w:val="00662B2C"/>
    <w:rsid w:val="00662D02"/>
    <w:rsid w:val="006670CD"/>
    <w:rsid w:val="00671368"/>
    <w:rsid w:val="006716C4"/>
    <w:rsid w:val="00671F48"/>
    <w:rsid w:val="00673A62"/>
    <w:rsid w:val="00674DAD"/>
    <w:rsid w:val="00675786"/>
    <w:rsid w:val="006757EC"/>
    <w:rsid w:val="0067690E"/>
    <w:rsid w:val="00677BDE"/>
    <w:rsid w:val="00682598"/>
    <w:rsid w:val="006958ED"/>
    <w:rsid w:val="00696ABA"/>
    <w:rsid w:val="00696F88"/>
    <w:rsid w:val="00697D19"/>
    <w:rsid w:val="006A0990"/>
    <w:rsid w:val="006A0BD8"/>
    <w:rsid w:val="006A1D7D"/>
    <w:rsid w:val="006A26DC"/>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6C21"/>
    <w:rsid w:val="0070282C"/>
    <w:rsid w:val="00702C86"/>
    <w:rsid w:val="00702DD5"/>
    <w:rsid w:val="007031CE"/>
    <w:rsid w:val="007073B1"/>
    <w:rsid w:val="00707A39"/>
    <w:rsid w:val="00707BCC"/>
    <w:rsid w:val="00710B39"/>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545"/>
    <w:rsid w:val="00774E8C"/>
    <w:rsid w:val="00775178"/>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D71FE"/>
    <w:rsid w:val="007E27DE"/>
    <w:rsid w:val="007E3439"/>
    <w:rsid w:val="007E5C55"/>
    <w:rsid w:val="007E6736"/>
    <w:rsid w:val="007E70FC"/>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70BE"/>
    <w:rsid w:val="00854862"/>
    <w:rsid w:val="00861971"/>
    <w:rsid w:val="0086432E"/>
    <w:rsid w:val="00865D23"/>
    <w:rsid w:val="00867201"/>
    <w:rsid w:val="00867795"/>
    <w:rsid w:val="0087024C"/>
    <w:rsid w:val="00874D2E"/>
    <w:rsid w:val="008750F4"/>
    <w:rsid w:val="008755F6"/>
    <w:rsid w:val="008759F2"/>
    <w:rsid w:val="008800E9"/>
    <w:rsid w:val="00880551"/>
    <w:rsid w:val="008807B8"/>
    <w:rsid w:val="008819FC"/>
    <w:rsid w:val="00881DC3"/>
    <w:rsid w:val="00882862"/>
    <w:rsid w:val="00883EE4"/>
    <w:rsid w:val="008841F2"/>
    <w:rsid w:val="00885087"/>
    <w:rsid w:val="00885A32"/>
    <w:rsid w:val="008866C9"/>
    <w:rsid w:val="00890A85"/>
    <w:rsid w:val="00892D0D"/>
    <w:rsid w:val="0089314E"/>
    <w:rsid w:val="00895934"/>
    <w:rsid w:val="008A0C9B"/>
    <w:rsid w:val="008A35B1"/>
    <w:rsid w:val="008A56EE"/>
    <w:rsid w:val="008A5CBC"/>
    <w:rsid w:val="008B3624"/>
    <w:rsid w:val="008B3CBA"/>
    <w:rsid w:val="008B4627"/>
    <w:rsid w:val="008B4792"/>
    <w:rsid w:val="008B6926"/>
    <w:rsid w:val="008D1AA4"/>
    <w:rsid w:val="008D27DB"/>
    <w:rsid w:val="008D715B"/>
    <w:rsid w:val="008D7CD1"/>
    <w:rsid w:val="008E23EF"/>
    <w:rsid w:val="008E4E94"/>
    <w:rsid w:val="008E6EBE"/>
    <w:rsid w:val="008E733D"/>
    <w:rsid w:val="008F2793"/>
    <w:rsid w:val="008F291E"/>
    <w:rsid w:val="008F5B66"/>
    <w:rsid w:val="008F5EB0"/>
    <w:rsid w:val="008F5FFF"/>
    <w:rsid w:val="008F7829"/>
    <w:rsid w:val="00900835"/>
    <w:rsid w:val="009032D3"/>
    <w:rsid w:val="00903C01"/>
    <w:rsid w:val="00904413"/>
    <w:rsid w:val="0091087E"/>
    <w:rsid w:val="00914222"/>
    <w:rsid w:val="00915B9B"/>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18EF"/>
    <w:rsid w:val="00951AA8"/>
    <w:rsid w:val="00952D62"/>
    <w:rsid w:val="009532AE"/>
    <w:rsid w:val="00954590"/>
    <w:rsid w:val="0095652B"/>
    <w:rsid w:val="009603F4"/>
    <w:rsid w:val="00960A3B"/>
    <w:rsid w:val="00960CA6"/>
    <w:rsid w:val="00967522"/>
    <w:rsid w:val="009709CE"/>
    <w:rsid w:val="00972020"/>
    <w:rsid w:val="009723F3"/>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40B3"/>
    <w:rsid w:val="00AA1B71"/>
    <w:rsid w:val="00AA1F3C"/>
    <w:rsid w:val="00AA2919"/>
    <w:rsid w:val="00AA5987"/>
    <w:rsid w:val="00AA5C36"/>
    <w:rsid w:val="00AA687D"/>
    <w:rsid w:val="00AA74D5"/>
    <w:rsid w:val="00AA7E9A"/>
    <w:rsid w:val="00AA7FEA"/>
    <w:rsid w:val="00AB0B26"/>
    <w:rsid w:val="00AB778A"/>
    <w:rsid w:val="00AC06C7"/>
    <w:rsid w:val="00AC1CC9"/>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0752"/>
    <w:rsid w:val="00B13989"/>
    <w:rsid w:val="00B14EFC"/>
    <w:rsid w:val="00B17C2C"/>
    <w:rsid w:val="00B22F90"/>
    <w:rsid w:val="00B2730F"/>
    <w:rsid w:val="00B30B77"/>
    <w:rsid w:val="00B31D45"/>
    <w:rsid w:val="00B33C5F"/>
    <w:rsid w:val="00B348A1"/>
    <w:rsid w:val="00B35761"/>
    <w:rsid w:val="00B36B17"/>
    <w:rsid w:val="00B37DE6"/>
    <w:rsid w:val="00B37FA8"/>
    <w:rsid w:val="00B40770"/>
    <w:rsid w:val="00B40831"/>
    <w:rsid w:val="00B4387F"/>
    <w:rsid w:val="00B45120"/>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2F9"/>
    <w:rsid w:val="00B85C15"/>
    <w:rsid w:val="00B86B0D"/>
    <w:rsid w:val="00B8703D"/>
    <w:rsid w:val="00B90134"/>
    <w:rsid w:val="00B91B25"/>
    <w:rsid w:val="00B9242C"/>
    <w:rsid w:val="00B94D11"/>
    <w:rsid w:val="00B94ECE"/>
    <w:rsid w:val="00BA0995"/>
    <w:rsid w:val="00BA3B9F"/>
    <w:rsid w:val="00BA5583"/>
    <w:rsid w:val="00BA607E"/>
    <w:rsid w:val="00BA6BDD"/>
    <w:rsid w:val="00BA7081"/>
    <w:rsid w:val="00BB2249"/>
    <w:rsid w:val="00BB32E6"/>
    <w:rsid w:val="00BB349F"/>
    <w:rsid w:val="00BB4E31"/>
    <w:rsid w:val="00BC301B"/>
    <w:rsid w:val="00BC538D"/>
    <w:rsid w:val="00BC688E"/>
    <w:rsid w:val="00BD0C78"/>
    <w:rsid w:val="00BD1F94"/>
    <w:rsid w:val="00BD2428"/>
    <w:rsid w:val="00BD48B0"/>
    <w:rsid w:val="00BD61DC"/>
    <w:rsid w:val="00BE0D58"/>
    <w:rsid w:val="00BE1179"/>
    <w:rsid w:val="00BF08B9"/>
    <w:rsid w:val="00BF5A17"/>
    <w:rsid w:val="00BF5AE2"/>
    <w:rsid w:val="00BF6896"/>
    <w:rsid w:val="00BF78E4"/>
    <w:rsid w:val="00BF7DC0"/>
    <w:rsid w:val="00C05D83"/>
    <w:rsid w:val="00C110D3"/>
    <w:rsid w:val="00C11E85"/>
    <w:rsid w:val="00C121CE"/>
    <w:rsid w:val="00C12F70"/>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2030"/>
    <w:rsid w:val="00C42661"/>
    <w:rsid w:val="00C43B1C"/>
    <w:rsid w:val="00C46BFD"/>
    <w:rsid w:val="00C52C17"/>
    <w:rsid w:val="00C52C81"/>
    <w:rsid w:val="00C53CB8"/>
    <w:rsid w:val="00C559B3"/>
    <w:rsid w:val="00C60496"/>
    <w:rsid w:val="00C61301"/>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0698"/>
    <w:rsid w:val="00CD64A4"/>
    <w:rsid w:val="00CE1D90"/>
    <w:rsid w:val="00CE229A"/>
    <w:rsid w:val="00CE3F1D"/>
    <w:rsid w:val="00CE3F6F"/>
    <w:rsid w:val="00CE489D"/>
    <w:rsid w:val="00CE5DE4"/>
    <w:rsid w:val="00CE6890"/>
    <w:rsid w:val="00CE68EE"/>
    <w:rsid w:val="00CF35BF"/>
    <w:rsid w:val="00CF77C3"/>
    <w:rsid w:val="00D0049D"/>
    <w:rsid w:val="00D01076"/>
    <w:rsid w:val="00D03645"/>
    <w:rsid w:val="00D0373F"/>
    <w:rsid w:val="00D0465C"/>
    <w:rsid w:val="00D07D99"/>
    <w:rsid w:val="00D16997"/>
    <w:rsid w:val="00D16D4D"/>
    <w:rsid w:val="00D215B5"/>
    <w:rsid w:val="00D21F8E"/>
    <w:rsid w:val="00D223C5"/>
    <w:rsid w:val="00D23791"/>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841C5"/>
    <w:rsid w:val="00D84682"/>
    <w:rsid w:val="00D86C56"/>
    <w:rsid w:val="00D9067F"/>
    <w:rsid w:val="00D914D3"/>
    <w:rsid w:val="00D92101"/>
    <w:rsid w:val="00D9381D"/>
    <w:rsid w:val="00D953C5"/>
    <w:rsid w:val="00D971A1"/>
    <w:rsid w:val="00DA119C"/>
    <w:rsid w:val="00DA197A"/>
    <w:rsid w:val="00DA374C"/>
    <w:rsid w:val="00DA4093"/>
    <w:rsid w:val="00DA48E9"/>
    <w:rsid w:val="00DA6AFD"/>
    <w:rsid w:val="00DA74E1"/>
    <w:rsid w:val="00DB156D"/>
    <w:rsid w:val="00DB24D3"/>
    <w:rsid w:val="00DB3684"/>
    <w:rsid w:val="00DB43D1"/>
    <w:rsid w:val="00DB4544"/>
    <w:rsid w:val="00DB55F6"/>
    <w:rsid w:val="00DB5C92"/>
    <w:rsid w:val="00DC067D"/>
    <w:rsid w:val="00DC4213"/>
    <w:rsid w:val="00DC4C6B"/>
    <w:rsid w:val="00DC7151"/>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6A56"/>
    <w:rsid w:val="00EA7416"/>
    <w:rsid w:val="00EA7518"/>
    <w:rsid w:val="00EB42EA"/>
    <w:rsid w:val="00EB456B"/>
    <w:rsid w:val="00EC1559"/>
    <w:rsid w:val="00EC2857"/>
    <w:rsid w:val="00EC5CC3"/>
    <w:rsid w:val="00EC6734"/>
    <w:rsid w:val="00ED21CC"/>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071"/>
    <w:rsid w:val="00F41DEF"/>
    <w:rsid w:val="00F41EC5"/>
    <w:rsid w:val="00F4268B"/>
    <w:rsid w:val="00F44255"/>
    <w:rsid w:val="00F46771"/>
    <w:rsid w:val="00F50C5B"/>
    <w:rsid w:val="00F51689"/>
    <w:rsid w:val="00F519F9"/>
    <w:rsid w:val="00F52147"/>
    <w:rsid w:val="00F52A30"/>
    <w:rsid w:val="00F53780"/>
    <w:rsid w:val="00F55077"/>
    <w:rsid w:val="00F5797C"/>
    <w:rsid w:val="00F613D9"/>
    <w:rsid w:val="00F647E4"/>
    <w:rsid w:val="00F652E7"/>
    <w:rsid w:val="00F673E9"/>
    <w:rsid w:val="00F67904"/>
    <w:rsid w:val="00F70A3F"/>
    <w:rsid w:val="00F72D6D"/>
    <w:rsid w:val="00F75731"/>
    <w:rsid w:val="00F75F6B"/>
    <w:rsid w:val="00F8284B"/>
    <w:rsid w:val="00F82D4F"/>
    <w:rsid w:val="00F84B25"/>
    <w:rsid w:val="00F865CB"/>
    <w:rsid w:val="00F90678"/>
    <w:rsid w:val="00F92AA9"/>
    <w:rsid w:val="00F92F51"/>
    <w:rsid w:val="00F9419D"/>
    <w:rsid w:val="00F94E85"/>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2EF1"/>
    <w:rsid w:val="00FE3B87"/>
    <w:rsid w:val="00FE480E"/>
    <w:rsid w:val="00FE51F3"/>
    <w:rsid w:val="00FE6CC2"/>
    <w:rsid w:val="00FE6E9E"/>
    <w:rsid w:val="00FF6967"/>
    <w:rsid w:val="00FF6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FE2EF1"/>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FE2EF1"/>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4F45C-2D75-4EA8-84A2-B1457C51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6</Pages>
  <Words>1657</Words>
  <Characters>9451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Eğitim Politikaları Uygulama ve Araştırma Merkezi</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Politikaları Uygulama ve Araştırma Merkezi</dc:title>
  <dc:subject>2019</dc:subject>
  <dc:creator>Gülşen Mutlu</dc:creator>
  <cp:lastModifiedBy>pc1</cp:lastModifiedBy>
  <cp:revision>343</cp:revision>
  <dcterms:created xsi:type="dcterms:W3CDTF">2017-01-30T06:56:00Z</dcterms:created>
  <dcterms:modified xsi:type="dcterms:W3CDTF">2020-01-08T13:06:00Z</dcterms:modified>
</cp:coreProperties>
</file>